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B" w:rsidRPr="0014503A" w:rsidRDefault="0076244B" w:rsidP="001E37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E10">
        <w:rPr>
          <w:rFonts w:ascii="Times New Roman" w:hAnsi="Times New Roman"/>
          <w:sz w:val="24"/>
          <w:szCs w:val="24"/>
        </w:rPr>
        <w:t>Сельское поселение:</w:t>
      </w:r>
      <w:r w:rsidR="00E756F6" w:rsidRPr="001A0E10">
        <w:rPr>
          <w:rFonts w:ascii="Times New Roman" w:hAnsi="Times New Roman"/>
          <w:sz w:val="24"/>
          <w:szCs w:val="24"/>
        </w:rPr>
        <w:t xml:space="preserve"> </w:t>
      </w:r>
      <w:r w:rsidR="008B22E3" w:rsidRPr="001A0E10">
        <w:rPr>
          <w:rFonts w:ascii="Times New Roman" w:hAnsi="Times New Roman"/>
          <w:sz w:val="24"/>
          <w:szCs w:val="24"/>
        </w:rPr>
        <w:t xml:space="preserve"> </w:t>
      </w:r>
      <w:r w:rsidR="008B22E3" w:rsidRPr="001A0E10">
        <w:rPr>
          <w:rFonts w:ascii="Times New Roman" w:hAnsi="Times New Roman"/>
          <w:i/>
          <w:sz w:val="24"/>
          <w:szCs w:val="24"/>
          <w:u w:val="single"/>
        </w:rPr>
        <w:t>СП Татлыбаевский сельсовет</w:t>
      </w:r>
      <w:r w:rsidR="00E31AF3">
        <w:rPr>
          <w:rFonts w:ascii="Times New Roman" w:hAnsi="Times New Roman"/>
          <w:i/>
          <w:sz w:val="24"/>
          <w:szCs w:val="24"/>
          <w:u w:val="single"/>
        </w:rPr>
        <w:t>, центр – с.Татлыбаево</w:t>
      </w:r>
    </w:p>
    <w:p w:rsidR="0014503A" w:rsidRPr="0014503A" w:rsidRDefault="0014503A" w:rsidP="001450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24"/>
        </w:rPr>
      </w:pPr>
      <w:r w:rsidRPr="0014503A">
        <w:rPr>
          <w:rFonts w:ascii="Times New Roman" w:hAnsi="Times New Roman"/>
          <w:color w:val="000000"/>
          <w:sz w:val="24"/>
          <w:szCs w:val="12"/>
        </w:rPr>
        <w:t>В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1859 г.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деревня Татлыбаево находится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Сибайского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сельского общества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11 юрты 4 башкирского кантона Верхнеуральского уезда Оренбургской губернии, в1866 г.–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сельского общества 2-й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Верхнеуральского уезда Оренбургской губернии, в 1885 – 1901 гг. – в составе 1-й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Орского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уезда Оренбургской губернии, в 1907 – 1917 гг.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Бурзяно-Таналыкской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Орского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уезда Оренбургской губернии, декабрь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1917 г. – 20 марта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1919 г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Бурзяно-Таналыкской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Бурзян-Тангауровского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кантона Малой Башкирии, 20 марта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1919 г. – 14 июня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1922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Бурзяно-Таналыкской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Бурзян-Тангауровского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кантона Автономной Советской Башкирской Республики, 14 июня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1922 г. – 5 октября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1922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Бурзяно-Таналыкской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Бурзян-Тангауровского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кантона БАССР, 5 октября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1922 г. – 26 июня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1923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Бурзяно-Таналыкской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Зилаирского кантона БАССР, 26 июня1923 г. – 20 августа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1930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Таналыкской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волости Зилаирского кантона БАССР, 20 августа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1930 г. – 20 сентября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1933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Баймак-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Таналыкского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района БАССР, 20 сентября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1933 г. –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1935 г. – в составе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Янзигитовского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Баймакского района БАССР, 1935 – 1955 гг. – центр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Татлыбаевского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Баймакского района БАССР, с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>1955 г. – 12 июля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1993 г. – центр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Татлыбаевского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Баймакского района БАССР, с 12 июля</w:t>
      </w:r>
      <w:r w:rsidRPr="0014503A">
        <w:rPr>
          <w:rStyle w:val="apple-converted-space"/>
          <w:rFonts w:ascii="Times New Roman" w:hAnsi="Times New Roman"/>
          <w:color w:val="000000"/>
          <w:sz w:val="24"/>
          <w:szCs w:val="12"/>
        </w:rPr>
        <w:t> 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1993 г. по </w:t>
      </w:r>
      <w:r>
        <w:rPr>
          <w:rFonts w:ascii="Times New Roman" w:hAnsi="Times New Roman"/>
          <w:color w:val="000000"/>
          <w:sz w:val="24"/>
          <w:szCs w:val="12"/>
        </w:rPr>
        <w:t>2007 г.</w:t>
      </w:r>
      <w:r w:rsidRPr="0014503A">
        <w:rPr>
          <w:rFonts w:ascii="Times New Roman" w:hAnsi="Times New Roman"/>
          <w:color w:val="000000"/>
          <w:sz w:val="24"/>
          <w:szCs w:val="12"/>
        </w:rPr>
        <w:t xml:space="preserve">– центр </w:t>
      </w:r>
      <w:proofErr w:type="spellStart"/>
      <w:r w:rsidRPr="0014503A">
        <w:rPr>
          <w:rFonts w:ascii="Times New Roman" w:hAnsi="Times New Roman"/>
          <w:color w:val="000000"/>
          <w:sz w:val="24"/>
          <w:szCs w:val="12"/>
        </w:rPr>
        <w:t>Татлыбаевского</w:t>
      </w:r>
      <w:proofErr w:type="spellEnd"/>
      <w:r w:rsidRPr="0014503A">
        <w:rPr>
          <w:rFonts w:ascii="Times New Roman" w:hAnsi="Times New Roman"/>
          <w:color w:val="000000"/>
          <w:sz w:val="24"/>
          <w:szCs w:val="12"/>
        </w:rPr>
        <w:t xml:space="preserve"> сельсовета Баймакского района Республики Башкортостан.</w:t>
      </w:r>
      <w:r>
        <w:rPr>
          <w:rFonts w:ascii="Times New Roman" w:hAnsi="Times New Roman"/>
          <w:color w:val="000000"/>
          <w:sz w:val="24"/>
          <w:szCs w:val="12"/>
        </w:rPr>
        <w:t xml:space="preserve"> </w:t>
      </w:r>
    </w:p>
    <w:p w:rsidR="0076244B" w:rsidRPr="001A0E10" w:rsidRDefault="0076244B" w:rsidP="001450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E10">
        <w:rPr>
          <w:rFonts w:ascii="Times New Roman" w:hAnsi="Times New Roman"/>
          <w:sz w:val="24"/>
          <w:szCs w:val="24"/>
        </w:rPr>
        <w:t>Площадь:</w:t>
      </w:r>
      <w:r w:rsidR="008B22E3" w:rsidRPr="001A0E10">
        <w:rPr>
          <w:rFonts w:ascii="Times New Roman" w:hAnsi="Times New Roman"/>
          <w:sz w:val="24"/>
          <w:szCs w:val="24"/>
        </w:rPr>
        <w:t xml:space="preserve"> </w:t>
      </w:r>
      <w:r w:rsidR="008B22E3" w:rsidRPr="001A0E10">
        <w:rPr>
          <w:rFonts w:ascii="Times New Roman" w:hAnsi="Times New Roman"/>
          <w:i/>
          <w:sz w:val="24"/>
          <w:szCs w:val="24"/>
          <w:u w:val="single"/>
        </w:rPr>
        <w:t>31</w:t>
      </w:r>
      <w:r w:rsidR="00EA10D8" w:rsidRPr="001A0E10">
        <w:rPr>
          <w:rFonts w:ascii="Times New Roman" w:hAnsi="Times New Roman"/>
          <w:i/>
          <w:sz w:val="24"/>
          <w:szCs w:val="24"/>
          <w:u w:val="single"/>
        </w:rPr>
        <w:t>.</w:t>
      </w:r>
      <w:r w:rsidR="008B22E3" w:rsidRPr="001A0E10">
        <w:rPr>
          <w:rFonts w:ascii="Times New Roman" w:hAnsi="Times New Roman"/>
          <w:i/>
          <w:sz w:val="24"/>
          <w:szCs w:val="24"/>
          <w:u w:val="single"/>
        </w:rPr>
        <w:t>33500 кв.</w:t>
      </w:r>
      <w:r w:rsidR="00EA10D8" w:rsidRPr="001A0E10">
        <w:rPr>
          <w:rFonts w:ascii="Times New Roman" w:hAnsi="Times New Roman"/>
          <w:i/>
          <w:sz w:val="24"/>
          <w:szCs w:val="24"/>
          <w:u w:val="single"/>
        </w:rPr>
        <w:t>к</w:t>
      </w:r>
      <w:r w:rsidR="008B22E3" w:rsidRPr="001A0E10">
        <w:rPr>
          <w:rFonts w:ascii="Times New Roman" w:hAnsi="Times New Roman"/>
          <w:i/>
          <w:sz w:val="24"/>
          <w:szCs w:val="24"/>
          <w:u w:val="single"/>
        </w:rPr>
        <w:t>м.</w:t>
      </w:r>
    </w:p>
    <w:p w:rsidR="00681598" w:rsidRDefault="0076244B" w:rsidP="002A65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1598">
        <w:rPr>
          <w:rFonts w:ascii="Times New Roman" w:hAnsi="Times New Roman"/>
          <w:sz w:val="24"/>
          <w:szCs w:val="24"/>
        </w:rPr>
        <w:t xml:space="preserve">Население: </w:t>
      </w:r>
      <w:r w:rsidR="008B22E3" w:rsidRPr="00681598">
        <w:rPr>
          <w:rFonts w:ascii="Times New Roman" w:hAnsi="Times New Roman"/>
          <w:i/>
          <w:sz w:val="24"/>
          <w:szCs w:val="24"/>
          <w:u w:val="single"/>
        </w:rPr>
        <w:t>1</w:t>
      </w:r>
      <w:r w:rsidR="00681598" w:rsidRPr="00681598">
        <w:rPr>
          <w:rFonts w:ascii="Times New Roman" w:hAnsi="Times New Roman"/>
          <w:i/>
          <w:sz w:val="24"/>
          <w:szCs w:val="24"/>
          <w:u w:val="single"/>
        </w:rPr>
        <w:t>517</w:t>
      </w:r>
      <w:r w:rsidR="008B22E3" w:rsidRPr="00681598">
        <w:rPr>
          <w:rFonts w:ascii="Times New Roman" w:hAnsi="Times New Roman"/>
          <w:sz w:val="24"/>
          <w:szCs w:val="24"/>
        </w:rPr>
        <w:t xml:space="preserve"> </w:t>
      </w:r>
      <w:r w:rsidRPr="00681598">
        <w:rPr>
          <w:rFonts w:ascii="Times New Roman" w:hAnsi="Times New Roman"/>
          <w:sz w:val="24"/>
          <w:szCs w:val="24"/>
        </w:rPr>
        <w:t>человек</w:t>
      </w:r>
    </w:p>
    <w:p w:rsidR="002A6522" w:rsidRPr="001A0E10" w:rsidRDefault="00681598" w:rsidP="006815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159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A6522" w:rsidRPr="00681598">
        <w:rPr>
          <w:rFonts w:ascii="Times New Roman" w:hAnsi="Times New Roman"/>
          <w:i/>
          <w:sz w:val="24"/>
          <w:szCs w:val="24"/>
          <w:u w:val="single"/>
        </w:rPr>
        <w:t xml:space="preserve">В т.ч.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68"/>
        <w:gridCol w:w="1212"/>
        <w:gridCol w:w="1417"/>
      </w:tblGrid>
      <w:tr w:rsidR="00681598" w:rsidRPr="0014503A" w:rsidTr="00681598">
        <w:tc>
          <w:tcPr>
            <w:tcW w:w="540" w:type="dxa"/>
          </w:tcPr>
          <w:p w:rsidR="00681598" w:rsidRPr="0014503A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14503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268" w:type="dxa"/>
          </w:tcPr>
          <w:p w:rsidR="00681598" w:rsidRPr="0014503A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4503A">
              <w:rPr>
                <w:rFonts w:ascii="Times New Roman" w:hAnsi="Times New Roman"/>
                <w:b/>
                <w:szCs w:val="24"/>
              </w:rPr>
              <w:t>Населеннный</w:t>
            </w:r>
            <w:proofErr w:type="spellEnd"/>
            <w:r w:rsidRPr="0014503A">
              <w:rPr>
                <w:rFonts w:ascii="Times New Roman" w:hAnsi="Times New Roman"/>
                <w:b/>
                <w:szCs w:val="24"/>
              </w:rPr>
              <w:t xml:space="preserve"> пункт</w:t>
            </w:r>
          </w:p>
        </w:tc>
        <w:tc>
          <w:tcPr>
            <w:tcW w:w="1212" w:type="dxa"/>
          </w:tcPr>
          <w:p w:rsidR="00681598" w:rsidRPr="0014503A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14503A">
              <w:rPr>
                <w:rFonts w:ascii="Times New Roman" w:hAnsi="Times New Roman"/>
                <w:b/>
                <w:szCs w:val="24"/>
              </w:rPr>
              <w:t xml:space="preserve">Площадь, кв.км </w:t>
            </w:r>
          </w:p>
        </w:tc>
        <w:tc>
          <w:tcPr>
            <w:tcW w:w="1417" w:type="dxa"/>
          </w:tcPr>
          <w:p w:rsidR="00681598" w:rsidRPr="0014503A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14503A">
              <w:rPr>
                <w:rFonts w:ascii="Times New Roman" w:hAnsi="Times New Roman"/>
                <w:b/>
                <w:szCs w:val="24"/>
              </w:rPr>
              <w:t>Количество жителей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с. Татлыбаево</w:t>
            </w:r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1,1764</w:t>
            </w:r>
          </w:p>
        </w:tc>
        <w:tc>
          <w:tcPr>
            <w:tcW w:w="1417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Абдрахманово</w:t>
            </w:r>
            <w:proofErr w:type="spellEnd"/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3,1087</w:t>
            </w:r>
          </w:p>
        </w:tc>
        <w:tc>
          <w:tcPr>
            <w:tcW w:w="1417" w:type="dxa"/>
          </w:tcPr>
          <w:p w:rsidR="00681598" w:rsidRPr="001A0E10" w:rsidRDefault="00681598" w:rsidP="006815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Галеево</w:t>
            </w:r>
            <w:proofErr w:type="spellEnd"/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0,4684</w:t>
            </w:r>
          </w:p>
        </w:tc>
        <w:tc>
          <w:tcPr>
            <w:tcW w:w="1417" w:type="dxa"/>
          </w:tcPr>
          <w:p w:rsidR="00681598" w:rsidRPr="001A0E10" w:rsidRDefault="00681598" w:rsidP="006815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Карышкино</w:t>
            </w:r>
            <w:proofErr w:type="spellEnd"/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0,6882</w:t>
            </w:r>
          </w:p>
        </w:tc>
        <w:tc>
          <w:tcPr>
            <w:tcW w:w="1417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0,1934</w:t>
            </w:r>
          </w:p>
        </w:tc>
        <w:tc>
          <w:tcPr>
            <w:tcW w:w="1417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81598" w:rsidRPr="001A0E10" w:rsidTr="00681598">
        <w:tc>
          <w:tcPr>
            <w:tcW w:w="540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Янзигитово</w:t>
            </w:r>
            <w:proofErr w:type="spellEnd"/>
          </w:p>
        </w:tc>
        <w:tc>
          <w:tcPr>
            <w:tcW w:w="1212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1,1324</w:t>
            </w:r>
          </w:p>
        </w:tc>
        <w:tc>
          <w:tcPr>
            <w:tcW w:w="1417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681598" w:rsidRPr="001A0E10" w:rsidTr="00681598">
        <w:tc>
          <w:tcPr>
            <w:tcW w:w="2808" w:type="dxa"/>
            <w:gridSpan w:val="2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681598" w:rsidRPr="001A0E10" w:rsidRDefault="00681598" w:rsidP="0068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98">
              <w:rPr>
                <w:rFonts w:ascii="Times New Roman" w:hAnsi="Times New Roman"/>
                <w:color w:val="000000"/>
              </w:rPr>
              <w:t>6,7675</w:t>
            </w:r>
          </w:p>
        </w:tc>
        <w:tc>
          <w:tcPr>
            <w:tcW w:w="1417" w:type="dxa"/>
          </w:tcPr>
          <w:p w:rsidR="00681598" w:rsidRPr="001A0E10" w:rsidRDefault="0068159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</w:tr>
    </w:tbl>
    <w:p w:rsidR="002A6522" w:rsidRDefault="002A6522" w:rsidP="002A652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1598" w:rsidRPr="001A0E10" w:rsidRDefault="00681598" w:rsidP="00681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предприятия: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8"/>
        <w:gridCol w:w="2693"/>
        <w:gridCol w:w="1770"/>
      </w:tblGrid>
      <w:tr w:rsidR="00BF0329" w:rsidRPr="0014503A" w:rsidTr="00681598">
        <w:tc>
          <w:tcPr>
            <w:tcW w:w="540" w:type="dxa"/>
          </w:tcPr>
          <w:p w:rsidR="00BF0329" w:rsidRPr="0014503A" w:rsidRDefault="001A0E10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14503A">
              <w:rPr>
                <w:rFonts w:ascii="Times New Roman" w:hAnsi="Times New Roman"/>
                <w:b/>
                <w:sz w:val="20"/>
                <w:szCs w:val="24"/>
              </w:rPr>
              <w:t>№ п\п</w:t>
            </w: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14503A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14503A">
              <w:rPr>
                <w:rFonts w:ascii="Times New Roman" w:hAnsi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1770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14503A">
              <w:rPr>
                <w:rFonts w:ascii="Times New Roman" w:hAnsi="Times New Roman"/>
                <w:b/>
                <w:sz w:val="20"/>
                <w:szCs w:val="24"/>
              </w:rPr>
              <w:t>Телефон рабочий</w:t>
            </w:r>
          </w:p>
        </w:tc>
      </w:tr>
      <w:tr w:rsidR="00BF0329" w:rsidRPr="0014503A" w:rsidTr="00681598">
        <w:tc>
          <w:tcPr>
            <w:tcW w:w="540" w:type="dxa"/>
          </w:tcPr>
          <w:p w:rsidR="00BF0329" w:rsidRPr="0014503A" w:rsidRDefault="00BF0329" w:rsidP="001450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693" w:type="dxa"/>
          </w:tcPr>
          <w:p w:rsidR="00BF0329" w:rsidRPr="0014503A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Идрисов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1770" w:type="dxa"/>
          </w:tcPr>
          <w:p w:rsidR="00BF0329" w:rsidRPr="0014503A" w:rsidRDefault="00BF0329" w:rsidP="008016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</w:t>
            </w:r>
            <w:r w:rsidR="008016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F0329" w:rsidRPr="0014503A" w:rsidTr="00681598">
        <w:tc>
          <w:tcPr>
            <w:tcW w:w="540" w:type="dxa"/>
          </w:tcPr>
          <w:p w:rsidR="00BF0329" w:rsidRPr="0014503A" w:rsidRDefault="00BF0329" w:rsidP="001450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Участковый Пункт полиции №14</w:t>
            </w:r>
          </w:p>
        </w:tc>
        <w:tc>
          <w:tcPr>
            <w:tcW w:w="2693" w:type="dxa"/>
          </w:tcPr>
          <w:p w:rsidR="00BF0329" w:rsidRPr="0014503A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770" w:type="dxa"/>
          </w:tcPr>
          <w:p w:rsidR="00BF0329" w:rsidRPr="0014503A" w:rsidRDefault="00681598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4-45-38</w:t>
            </w:r>
          </w:p>
        </w:tc>
      </w:tr>
      <w:tr w:rsidR="00BF0329" w:rsidRPr="0014503A" w:rsidTr="00681598">
        <w:tc>
          <w:tcPr>
            <w:tcW w:w="540" w:type="dxa"/>
          </w:tcPr>
          <w:p w:rsidR="00BF0329" w:rsidRPr="0014503A" w:rsidRDefault="00BF0329" w:rsidP="001450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ФАП с.Татлыбаево</w:t>
            </w: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д.Карышкино</w:t>
            </w:r>
            <w:proofErr w:type="spellEnd"/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 xml:space="preserve">ФАП д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Абдрахманово</w:t>
            </w:r>
            <w:proofErr w:type="spellEnd"/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д.Янзигитово</w:t>
            </w:r>
            <w:proofErr w:type="spellEnd"/>
          </w:p>
        </w:tc>
        <w:tc>
          <w:tcPr>
            <w:tcW w:w="2693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Юсупова Г.Г.</w:t>
            </w: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Юлдашбаева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З.Я.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Кумшкулова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70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4-45-33</w:t>
            </w: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4-45-45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4-45-16</w:t>
            </w:r>
          </w:p>
        </w:tc>
      </w:tr>
      <w:tr w:rsidR="00BF0329" w:rsidRPr="0014503A" w:rsidTr="00681598">
        <w:tc>
          <w:tcPr>
            <w:tcW w:w="540" w:type="dxa"/>
          </w:tcPr>
          <w:p w:rsidR="00BF0329" w:rsidRPr="0014503A" w:rsidRDefault="00BF0329" w:rsidP="001450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2693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Абдулкаримов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Шагит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Юнирович</w:t>
            </w:r>
            <w:proofErr w:type="spellEnd"/>
          </w:p>
        </w:tc>
        <w:tc>
          <w:tcPr>
            <w:tcW w:w="1770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4-45-09</w:t>
            </w:r>
          </w:p>
        </w:tc>
      </w:tr>
      <w:tr w:rsidR="00BF0329" w:rsidRPr="0014503A" w:rsidTr="00681598">
        <w:tc>
          <w:tcPr>
            <w:tcW w:w="540" w:type="dxa"/>
          </w:tcPr>
          <w:p w:rsidR="00BF0329" w:rsidRPr="0014503A" w:rsidRDefault="00BF0329" w:rsidP="001450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Фермерское хозяйство: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КФХ Ахметов Л.Ф.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Юлдашбаев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BF0329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Буранбаев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</w:p>
          <w:p w:rsidR="008016C6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016C6" w:rsidRPr="0014503A" w:rsidRDefault="008016C6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598" w:rsidRPr="0014503A" w:rsidRDefault="00681598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0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Буранбаев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Миннибай</w:t>
            </w:r>
            <w:proofErr w:type="spellEnd"/>
            <w:r w:rsidRPr="00145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3A">
              <w:rPr>
                <w:rFonts w:ascii="Times New Roman" w:hAnsi="Times New Roman"/>
                <w:sz w:val="24"/>
                <w:szCs w:val="24"/>
              </w:rPr>
              <w:t>Гайнитдинович</w:t>
            </w:r>
            <w:proofErr w:type="spellEnd"/>
          </w:p>
        </w:tc>
        <w:tc>
          <w:tcPr>
            <w:tcW w:w="1770" w:type="dxa"/>
          </w:tcPr>
          <w:p w:rsidR="00BF0329" w:rsidRPr="0014503A" w:rsidRDefault="00BF0329" w:rsidP="00145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690" w:rsidRDefault="00232690" w:rsidP="002326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0D8" w:rsidRPr="001A0E10" w:rsidRDefault="0076244B" w:rsidP="00EA19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E10">
        <w:rPr>
          <w:rFonts w:ascii="Times New Roman" w:hAnsi="Times New Roman"/>
          <w:sz w:val="24"/>
          <w:szCs w:val="24"/>
        </w:rPr>
        <w:t xml:space="preserve">Детский сад, СДК, Школа, Почта: </w:t>
      </w:r>
    </w:p>
    <w:tbl>
      <w:tblPr>
        <w:tblW w:w="105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701"/>
        <w:gridCol w:w="2268"/>
        <w:gridCol w:w="1984"/>
        <w:gridCol w:w="2126"/>
        <w:gridCol w:w="2126"/>
      </w:tblGrid>
      <w:tr w:rsidR="00232690" w:rsidRPr="008016C6" w:rsidTr="00232690">
        <w:tc>
          <w:tcPr>
            <w:tcW w:w="381" w:type="dxa"/>
          </w:tcPr>
          <w:p w:rsidR="00232690" w:rsidRPr="008016C6" w:rsidRDefault="00232690" w:rsidP="006815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6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16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16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32690" w:rsidRPr="008016C6" w:rsidRDefault="00232690" w:rsidP="006815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16C6">
              <w:rPr>
                <w:rFonts w:ascii="Times New Roman" w:hAnsi="Times New Roman"/>
                <w:b/>
                <w:sz w:val="24"/>
                <w:szCs w:val="24"/>
              </w:rPr>
              <w:t>Населеннный</w:t>
            </w:r>
            <w:proofErr w:type="spellEnd"/>
            <w:r w:rsidRPr="008016C6">
              <w:rPr>
                <w:rFonts w:ascii="Times New Roman" w:hAnsi="Times New Roman"/>
                <w:b/>
                <w:sz w:val="24"/>
                <w:szCs w:val="24"/>
              </w:rPr>
              <w:t xml:space="preserve"> пункт</w:t>
            </w:r>
          </w:p>
        </w:tc>
        <w:tc>
          <w:tcPr>
            <w:tcW w:w="2268" w:type="dxa"/>
          </w:tcPr>
          <w:p w:rsidR="00232690" w:rsidRPr="008016C6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16C6">
              <w:rPr>
                <w:rFonts w:ascii="Times New Roman" w:hAnsi="Times New Roman"/>
                <w:b/>
                <w:sz w:val="24"/>
                <w:szCs w:val="24"/>
              </w:rPr>
              <w:t xml:space="preserve">школа  </w:t>
            </w:r>
          </w:p>
        </w:tc>
        <w:tc>
          <w:tcPr>
            <w:tcW w:w="1984" w:type="dxa"/>
          </w:tcPr>
          <w:p w:rsidR="00232690" w:rsidRPr="008016C6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16C6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 </w:t>
            </w:r>
          </w:p>
        </w:tc>
        <w:tc>
          <w:tcPr>
            <w:tcW w:w="2126" w:type="dxa"/>
          </w:tcPr>
          <w:p w:rsidR="00232690" w:rsidRPr="008016C6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16C6">
              <w:rPr>
                <w:rFonts w:ascii="Times New Roman" w:hAnsi="Times New Roman"/>
                <w:b/>
                <w:sz w:val="24"/>
                <w:szCs w:val="24"/>
              </w:rPr>
              <w:t>Дома культуры</w:t>
            </w:r>
          </w:p>
        </w:tc>
        <w:tc>
          <w:tcPr>
            <w:tcW w:w="2126" w:type="dxa"/>
          </w:tcPr>
          <w:p w:rsidR="00232690" w:rsidRPr="008016C6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16C6">
              <w:rPr>
                <w:rFonts w:ascii="Times New Roman" w:hAnsi="Times New Roman"/>
                <w:b/>
                <w:sz w:val="24"/>
                <w:szCs w:val="24"/>
              </w:rPr>
              <w:t>Сельская библиотека</w:t>
            </w:r>
          </w:p>
        </w:tc>
      </w:tr>
      <w:tr w:rsidR="00232690" w:rsidRPr="001A0E10" w:rsidTr="00232690">
        <w:tc>
          <w:tcPr>
            <w:tcW w:w="381" w:type="dxa"/>
          </w:tcPr>
          <w:p w:rsidR="00232690" w:rsidRPr="001A0E10" w:rsidRDefault="00232690" w:rsidP="006815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690" w:rsidRPr="001A0E10" w:rsidRDefault="00232690" w:rsidP="006815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с. Татлыбаево </w:t>
            </w:r>
          </w:p>
        </w:tc>
        <w:tc>
          <w:tcPr>
            <w:tcW w:w="2268" w:type="dxa"/>
          </w:tcPr>
          <w:p w:rsidR="00232690" w:rsidRDefault="00232690" w:rsidP="002326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Филиал МОБУООШ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д.Карышкино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НОШ с. Татлыбаево ул. Г. Татлыбаева, 4</w:t>
            </w:r>
            <w:r w:rsidR="008016C6">
              <w:rPr>
                <w:rFonts w:ascii="Times New Roman" w:hAnsi="Times New Roman"/>
                <w:sz w:val="24"/>
                <w:szCs w:val="24"/>
              </w:rPr>
              <w:t>4/1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Pr="001A0E1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A0E1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16C6">
              <w:rPr>
                <w:rFonts w:ascii="Times New Roman" w:hAnsi="Times New Roman"/>
                <w:sz w:val="24"/>
                <w:szCs w:val="24"/>
              </w:rPr>
              <w:t>Юлдашбаева</w:t>
            </w:r>
            <w:proofErr w:type="spellEnd"/>
            <w:r w:rsidR="008016C6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232690" w:rsidRPr="001A0E10" w:rsidRDefault="00232690" w:rsidP="008016C6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 4-45-</w:t>
            </w:r>
            <w:r w:rsidR="008016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232690" w:rsidRDefault="008016C6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="002326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32690">
              <w:rPr>
                <w:rFonts w:ascii="Times New Roman" w:hAnsi="Times New Roman"/>
                <w:sz w:val="24"/>
                <w:szCs w:val="24"/>
              </w:rPr>
              <w:t>Язгуль</w:t>
            </w:r>
            <w:proofErr w:type="spellEnd"/>
            <w:r w:rsidR="002326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иззата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. Татлыбаева, 44/1</w:t>
            </w:r>
          </w:p>
          <w:p w:rsidR="00232690" w:rsidRPr="001A0E10" w:rsidRDefault="008016C6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Абдулкаримова</w:t>
            </w:r>
            <w:proofErr w:type="spellEnd"/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ул. Г. Татлыбаева, 44/2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 4-46-18</w:t>
            </w:r>
          </w:p>
        </w:tc>
        <w:tc>
          <w:tcPr>
            <w:tcW w:w="2126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иззата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. Татлыбаева, 44/1</w:t>
            </w:r>
          </w:p>
          <w:p w:rsidR="00232690" w:rsidRPr="001A0E10" w:rsidRDefault="00232690" w:rsidP="008016C6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8016C6">
              <w:rPr>
                <w:rFonts w:ascii="Times New Roman" w:hAnsi="Times New Roman"/>
                <w:sz w:val="24"/>
                <w:szCs w:val="24"/>
              </w:rPr>
              <w:t>Худайгулова</w:t>
            </w:r>
            <w:proofErr w:type="spellEnd"/>
            <w:r w:rsidR="008016C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232690" w:rsidRPr="001A0E10" w:rsidTr="00232690">
        <w:tc>
          <w:tcPr>
            <w:tcW w:w="381" w:type="dxa"/>
          </w:tcPr>
          <w:p w:rsidR="00232690" w:rsidRPr="001A0E10" w:rsidRDefault="00232690" w:rsidP="006815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690" w:rsidRPr="001A0E10" w:rsidRDefault="00232690" w:rsidP="006815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A0E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0E10">
              <w:rPr>
                <w:rFonts w:ascii="Times New Roman" w:hAnsi="Times New Roman"/>
                <w:sz w:val="24"/>
                <w:szCs w:val="24"/>
              </w:rPr>
              <w:t>арышкино</w:t>
            </w:r>
            <w:proofErr w:type="spellEnd"/>
          </w:p>
        </w:tc>
        <w:tc>
          <w:tcPr>
            <w:tcW w:w="2268" w:type="dxa"/>
          </w:tcPr>
          <w:p w:rsidR="0023269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МОБУ ООШ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д.Карышкино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>л.Ямаш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, 7а,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690" w:rsidRPr="001A0E1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016C6">
              <w:rPr>
                <w:rFonts w:ascii="Times New Roman" w:hAnsi="Times New Roman"/>
                <w:sz w:val="24"/>
                <w:szCs w:val="24"/>
              </w:rPr>
              <w:t>Абубакиров</w:t>
            </w:r>
            <w:proofErr w:type="spellEnd"/>
            <w:r w:rsidR="008016C6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232690" w:rsidRPr="001A0E1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т.4-45-48</w:t>
            </w:r>
          </w:p>
          <w:p w:rsidR="00232690" w:rsidRPr="001A0E1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>л.Ямаш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, 7а, </w:t>
            </w:r>
          </w:p>
          <w:p w:rsidR="00232690" w:rsidRPr="001A0E10" w:rsidRDefault="008016C6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Г.З.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 4-45-48,</w:t>
            </w:r>
          </w:p>
        </w:tc>
        <w:tc>
          <w:tcPr>
            <w:tcW w:w="2126" w:type="dxa"/>
          </w:tcPr>
          <w:p w:rsidR="00232690" w:rsidRPr="001A0E10" w:rsidRDefault="00232690" w:rsidP="00E31AF3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, 7в,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Янтилина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="00E31AF3">
              <w:rPr>
                <w:rFonts w:ascii="Times New Roman" w:hAnsi="Times New Roman"/>
                <w:sz w:val="24"/>
                <w:szCs w:val="24"/>
              </w:rPr>
              <w:t>Ф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Ямаш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7в</w:t>
            </w:r>
            <w:r w:rsidR="00E31A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– </w:t>
            </w:r>
            <w:r w:rsidR="008016C6" w:rsidRPr="001A0E10">
              <w:rPr>
                <w:rFonts w:ascii="Times New Roman" w:hAnsi="Times New Roman"/>
                <w:sz w:val="24"/>
                <w:szCs w:val="24"/>
              </w:rPr>
              <w:t>Зав</w:t>
            </w:r>
            <w:r w:rsidR="008016C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="008016C6">
              <w:rPr>
                <w:rFonts w:ascii="Times New Roman" w:hAnsi="Times New Roman"/>
                <w:sz w:val="24"/>
                <w:szCs w:val="24"/>
              </w:rPr>
              <w:t>Худайгулова</w:t>
            </w:r>
            <w:proofErr w:type="spellEnd"/>
            <w:r w:rsidR="008016C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232690" w:rsidRPr="001A0E10" w:rsidTr="00232690">
        <w:tc>
          <w:tcPr>
            <w:tcW w:w="381" w:type="dxa"/>
          </w:tcPr>
          <w:p w:rsidR="00232690" w:rsidRPr="001A0E10" w:rsidRDefault="00232690" w:rsidP="0068159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690" w:rsidRPr="001A0E10" w:rsidRDefault="00232690" w:rsidP="006815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Янзигитово</w:t>
            </w:r>
            <w:proofErr w:type="spellEnd"/>
          </w:p>
        </w:tc>
        <w:tc>
          <w:tcPr>
            <w:tcW w:w="2268" w:type="dxa"/>
          </w:tcPr>
          <w:p w:rsidR="0023269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Филиал МОБУ СОШ с.Старый Сибай НОШ 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Янзигитово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690" w:rsidRPr="001A0E1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л. Мельничная, 13,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Зав.филиалом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Кагарманов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У.А </w:t>
            </w:r>
          </w:p>
          <w:p w:rsidR="00232690" w:rsidRPr="001A0E10" w:rsidRDefault="00232690" w:rsidP="00681598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т.4-45-13</w:t>
            </w:r>
          </w:p>
        </w:tc>
        <w:tc>
          <w:tcPr>
            <w:tcW w:w="1984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С.Юлаева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1а, зав.-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Х.Г., 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т.4-46-37</w:t>
            </w:r>
          </w:p>
        </w:tc>
        <w:tc>
          <w:tcPr>
            <w:tcW w:w="2126" w:type="dxa"/>
          </w:tcPr>
          <w:p w:rsidR="0023269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С.Юлаева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1а, зав.-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Мусина Г.Н. </w:t>
            </w:r>
          </w:p>
          <w:p w:rsidR="00232690" w:rsidRPr="001A0E10" w:rsidRDefault="00232690" w:rsidP="00232690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4-46-32</w:t>
            </w:r>
          </w:p>
        </w:tc>
      </w:tr>
    </w:tbl>
    <w:p w:rsidR="005B48CA" w:rsidRPr="001A0E10" w:rsidRDefault="0076244B" w:rsidP="001A0E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A0E10">
        <w:rPr>
          <w:rFonts w:ascii="Times New Roman" w:hAnsi="Times New Roman"/>
          <w:sz w:val="24"/>
          <w:szCs w:val="24"/>
        </w:rPr>
        <w:t>Магазины: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68"/>
        <w:gridCol w:w="1276"/>
        <w:gridCol w:w="1922"/>
        <w:gridCol w:w="2977"/>
      </w:tblGrid>
      <w:tr w:rsidR="005B48CA" w:rsidRPr="0014503A" w:rsidTr="00232690">
        <w:tc>
          <w:tcPr>
            <w:tcW w:w="540" w:type="dxa"/>
          </w:tcPr>
          <w:p w:rsidR="005B48CA" w:rsidRPr="0014503A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B48CA" w:rsidRPr="0014503A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503A">
              <w:rPr>
                <w:rFonts w:ascii="Times New Roman" w:hAnsi="Times New Roman"/>
                <w:b/>
                <w:sz w:val="24"/>
                <w:szCs w:val="24"/>
              </w:rPr>
              <w:t>Населеннный</w:t>
            </w:r>
            <w:proofErr w:type="spellEnd"/>
            <w:r w:rsidRPr="0014503A">
              <w:rPr>
                <w:rFonts w:ascii="Times New Roman" w:hAnsi="Times New Roman"/>
                <w:b/>
                <w:sz w:val="24"/>
                <w:szCs w:val="24"/>
              </w:rPr>
              <w:t xml:space="preserve"> пункт</w:t>
            </w:r>
          </w:p>
        </w:tc>
        <w:tc>
          <w:tcPr>
            <w:tcW w:w="1197" w:type="dxa"/>
          </w:tcPr>
          <w:p w:rsidR="005B48CA" w:rsidRPr="0014503A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3A">
              <w:rPr>
                <w:rFonts w:ascii="Times New Roman" w:hAnsi="Times New Roman"/>
                <w:b/>
                <w:sz w:val="24"/>
                <w:szCs w:val="24"/>
              </w:rPr>
              <w:t xml:space="preserve">Названия  </w:t>
            </w:r>
          </w:p>
        </w:tc>
        <w:tc>
          <w:tcPr>
            <w:tcW w:w="1922" w:type="dxa"/>
          </w:tcPr>
          <w:p w:rsidR="005B48CA" w:rsidRPr="0014503A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3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B48CA" w:rsidRPr="0014503A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3A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</w:t>
            </w:r>
          </w:p>
        </w:tc>
      </w:tr>
      <w:tr w:rsidR="005B48CA" w:rsidRPr="001A0E10" w:rsidTr="00232690">
        <w:tc>
          <w:tcPr>
            <w:tcW w:w="540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с. Татлыбаево</w:t>
            </w:r>
          </w:p>
        </w:tc>
        <w:tc>
          <w:tcPr>
            <w:tcW w:w="1197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Атайсал</w:t>
            </w:r>
            <w:proofErr w:type="spellEnd"/>
          </w:p>
        </w:tc>
        <w:tc>
          <w:tcPr>
            <w:tcW w:w="1922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И</w:t>
            </w:r>
            <w:r w:rsidR="003A63B8" w:rsidRPr="001A0E10">
              <w:rPr>
                <w:rFonts w:ascii="Times New Roman" w:hAnsi="Times New Roman"/>
                <w:sz w:val="24"/>
                <w:szCs w:val="24"/>
              </w:rPr>
              <w:t>брагимова А.Г</w:t>
            </w:r>
          </w:p>
        </w:tc>
        <w:tc>
          <w:tcPr>
            <w:tcW w:w="2977" w:type="dxa"/>
          </w:tcPr>
          <w:p w:rsidR="005B48CA" w:rsidRPr="001A0E10" w:rsidRDefault="005B48CA" w:rsidP="008016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Ул.Г. Татлыбаева, 4</w:t>
            </w:r>
            <w:r w:rsidR="008016C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3A63B8" w:rsidRPr="001A0E10" w:rsidTr="00232690">
        <w:tc>
          <w:tcPr>
            <w:tcW w:w="540" w:type="dxa"/>
          </w:tcPr>
          <w:p w:rsidR="003A63B8" w:rsidRPr="001A0E10" w:rsidRDefault="003A63B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3B8" w:rsidRPr="001A0E10" w:rsidRDefault="003A63B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A63B8" w:rsidRPr="001A0E10" w:rsidRDefault="008016C6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Татлы</w:t>
            </w:r>
            <w:proofErr w:type="spellEnd"/>
          </w:p>
        </w:tc>
        <w:tc>
          <w:tcPr>
            <w:tcW w:w="1922" w:type="dxa"/>
          </w:tcPr>
          <w:p w:rsidR="003A63B8" w:rsidRPr="001A0E10" w:rsidRDefault="003A63B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3B8" w:rsidRPr="001A0E10" w:rsidRDefault="003A63B8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8CA" w:rsidRPr="001A0E10" w:rsidTr="00232690">
        <w:tc>
          <w:tcPr>
            <w:tcW w:w="540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Умет</w:t>
            </w:r>
          </w:p>
        </w:tc>
        <w:tc>
          <w:tcPr>
            <w:tcW w:w="1922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ХасановД.Р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Ул.Г. Татлыбаева, </w:t>
            </w:r>
            <w:r w:rsidR="002A05D9" w:rsidRPr="001A0E10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  <w:tr w:rsidR="005B48CA" w:rsidRPr="001A0E10" w:rsidTr="00232690">
        <w:tc>
          <w:tcPr>
            <w:tcW w:w="540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Абдрахманово</w:t>
            </w:r>
            <w:proofErr w:type="spellEnd"/>
          </w:p>
        </w:tc>
        <w:tc>
          <w:tcPr>
            <w:tcW w:w="1197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48CA" w:rsidRPr="001A0E10" w:rsidRDefault="005B48CA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32690" w:rsidRPr="001A0E10" w:rsidRDefault="00232690" w:rsidP="00321E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Хамматова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Ул.С.Юлаева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Карышкино</w:t>
            </w:r>
            <w:proofErr w:type="spellEnd"/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Азалия</w:t>
            </w:r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Янтилина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Ул.Худабердина,73/1</w:t>
            </w: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Атайсал</w:t>
            </w:r>
            <w:proofErr w:type="spellEnd"/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Ибрагимова</w:t>
            </w:r>
            <w:r w:rsidRPr="001A0E10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Ул.Ямаш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7в</w:t>
            </w: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Янзигитово</w:t>
            </w:r>
            <w:proofErr w:type="spellEnd"/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Курай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Ахметова А.А.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Ул.С.Юлаева,21а</w:t>
            </w: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10">
              <w:rPr>
                <w:rFonts w:ascii="Times New Roman" w:hAnsi="Times New Roman"/>
                <w:sz w:val="24"/>
                <w:szCs w:val="24"/>
              </w:rPr>
              <w:t>Уметбаева Г.М.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Ул.С.Юлаева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</w:tr>
      <w:tr w:rsidR="00232690" w:rsidRPr="001A0E10" w:rsidTr="00232690">
        <w:tc>
          <w:tcPr>
            <w:tcW w:w="540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32690" w:rsidRPr="001A0E10" w:rsidRDefault="00232690" w:rsidP="002326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ИбрагимоваА.Г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32690" w:rsidRPr="001A0E10" w:rsidRDefault="00232690" w:rsidP="00D12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10">
              <w:rPr>
                <w:rFonts w:ascii="Times New Roman" w:hAnsi="Times New Roman"/>
                <w:sz w:val="24"/>
                <w:szCs w:val="24"/>
              </w:rPr>
              <w:t>Ул.Шаймуратова</w:t>
            </w:r>
            <w:proofErr w:type="spellEnd"/>
            <w:r w:rsidRPr="001A0E10">
              <w:rPr>
                <w:rFonts w:ascii="Times New Roman" w:hAnsi="Times New Roman"/>
                <w:sz w:val="24"/>
                <w:szCs w:val="24"/>
              </w:rPr>
              <w:t>, 3а</w:t>
            </w:r>
          </w:p>
        </w:tc>
      </w:tr>
    </w:tbl>
    <w:p w:rsidR="0076244B" w:rsidRDefault="0076244B" w:rsidP="002326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69BA" w:rsidRDefault="004869BA" w:rsidP="002326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69BA" w:rsidRPr="004869BA" w:rsidRDefault="004869BA" w:rsidP="00232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>При Совете сельского поселения Татлыбаевский сельсовет действует три Постоянных комиссии:</w:t>
      </w:r>
    </w:p>
    <w:p w:rsidR="004869BA" w:rsidRPr="004869BA" w:rsidRDefault="004869BA" w:rsidP="004869BA">
      <w:pPr>
        <w:numPr>
          <w:ilvl w:val="0"/>
          <w:numId w:val="4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 xml:space="preserve">Постоянная комиссия по бюджету, налогам и вопросам собственности; </w:t>
      </w:r>
    </w:p>
    <w:p w:rsidR="004869BA" w:rsidRPr="004869BA" w:rsidRDefault="004869BA" w:rsidP="004869BA">
      <w:pPr>
        <w:numPr>
          <w:ilvl w:val="0"/>
          <w:numId w:val="4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>Постоянная комиссия  по социально-гуманитарным вопросам, охране правопорядка;</w:t>
      </w:r>
    </w:p>
    <w:p w:rsidR="004869BA" w:rsidRPr="004869BA" w:rsidRDefault="004869BA" w:rsidP="004869BA">
      <w:pPr>
        <w:numPr>
          <w:ilvl w:val="0"/>
          <w:numId w:val="4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 xml:space="preserve"> Постоянная комиссия  по земельным вопросам, благоустройству и  экологии.</w:t>
      </w:r>
    </w:p>
    <w:p w:rsidR="004869BA" w:rsidRPr="004869BA" w:rsidRDefault="004869BA" w:rsidP="002326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9BA" w:rsidRPr="004869BA" w:rsidRDefault="004869BA" w:rsidP="002326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 xml:space="preserve"> На территории СП действуют общественные формирования:</w:t>
      </w:r>
    </w:p>
    <w:p w:rsidR="004869BA" w:rsidRPr="004869BA" w:rsidRDefault="004869BA" w:rsidP="00486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 xml:space="preserve">Женсовет – председатель – </w:t>
      </w:r>
      <w:proofErr w:type="spellStart"/>
      <w:r w:rsidRPr="004869BA">
        <w:rPr>
          <w:rFonts w:ascii="Times New Roman" w:hAnsi="Times New Roman"/>
          <w:sz w:val="28"/>
          <w:szCs w:val="28"/>
        </w:rPr>
        <w:t>Аллагуватова</w:t>
      </w:r>
      <w:proofErr w:type="spellEnd"/>
      <w:r w:rsidRPr="004869BA">
        <w:rPr>
          <w:rFonts w:ascii="Times New Roman" w:hAnsi="Times New Roman"/>
          <w:sz w:val="28"/>
          <w:szCs w:val="28"/>
        </w:rPr>
        <w:t xml:space="preserve"> Ф.И.</w:t>
      </w:r>
    </w:p>
    <w:p w:rsidR="004869BA" w:rsidRPr="004869BA" w:rsidRDefault="004869BA" w:rsidP="00486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>Совет Ветеранов - председатель  Сибаев М.Д.</w:t>
      </w:r>
    </w:p>
    <w:p w:rsidR="008016C6" w:rsidRDefault="004869BA" w:rsidP="00486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 xml:space="preserve">Молодежный Совет – председатель </w:t>
      </w:r>
      <w:proofErr w:type="spellStart"/>
      <w:r w:rsidR="008016C6">
        <w:rPr>
          <w:rFonts w:ascii="Times New Roman" w:hAnsi="Times New Roman"/>
          <w:sz w:val="28"/>
          <w:szCs w:val="28"/>
        </w:rPr>
        <w:t>Амирова</w:t>
      </w:r>
      <w:proofErr w:type="spellEnd"/>
      <w:r w:rsidR="008016C6">
        <w:rPr>
          <w:rFonts w:ascii="Times New Roman" w:hAnsi="Times New Roman"/>
          <w:sz w:val="28"/>
          <w:szCs w:val="28"/>
        </w:rPr>
        <w:t xml:space="preserve"> З.М.</w:t>
      </w:r>
    </w:p>
    <w:p w:rsidR="004869BA" w:rsidRPr="004869BA" w:rsidRDefault="004869BA" w:rsidP="00486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>Клуб «</w:t>
      </w:r>
      <w:proofErr w:type="spellStart"/>
      <w:r w:rsidRPr="004869BA">
        <w:rPr>
          <w:rFonts w:ascii="Times New Roman" w:hAnsi="Times New Roman"/>
          <w:sz w:val="28"/>
          <w:szCs w:val="28"/>
        </w:rPr>
        <w:t>Атайсал</w:t>
      </w:r>
      <w:proofErr w:type="spellEnd"/>
      <w:r w:rsidRPr="004869BA">
        <w:rPr>
          <w:rFonts w:ascii="Times New Roman" w:hAnsi="Times New Roman"/>
          <w:sz w:val="28"/>
          <w:szCs w:val="28"/>
        </w:rPr>
        <w:t xml:space="preserve">» - председатель  </w:t>
      </w:r>
      <w:proofErr w:type="spellStart"/>
      <w:r w:rsidRPr="004869BA">
        <w:rPr>
          <w:rFonts w:ascii="Times New Roman" w:hAnsi="Times New Roman"/>
          <w:sz w:val="28"/>
          <w:szCs w:val="28"/>
        </w:rPr>
        <w:t>Валиуллин</w:t>
      </w:r>
      <w:proofErr w:type="spellEnd"/>
      <w:r w:rsidRPr="004869BA">
        <w:rPr>
          <w:rFonts w:ascii="Times New Roman" w:hAnsi="Times New Roman"/>
          <w:sz w:val="28"/>
          <w:szCs w:val="28"/>
        </w:rPr>
        <w:t xml:space="preserve"> И.М.</w:t>
      </w:r>
    </w:p>
    <w:p w:rsidR="004869BA" w:rsidRDefault="004869BA" w:rsidP="00486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869BA">
        <w:rPr>
          <w:rFonts w:ascii="Times New Roman" w:hAnsi="Times New Roman"/>
          <w:sz w:val="28"/>
          <w:szCs w:val="28"/>
        </w:rPr>
        <w:t>Клуб «</w:t>
      </w:r>
      <w:r w:rsidRPr="004869BA">
        <w:rPr>
          <w:rFonts w:ascii="TimBashk" w:hAnsi="TimBashk"/>
          <w:sz w:val="28"/>
          <w:szCs w:val="28"/>
        </w:rPr>
        <w:t>А4ин2й62р</w:t>
      </w:r>
      <w:r w:rsidRPr="004869BA">
        <w:rPr>
          <w:rFonts w:ascii="Times New Roman" w:hAnsi="Times New Roman"/>
          <w:sz w:val="28"/>
          <w:szCs w:val="28"/>
        </w:rPr>
        <w:t xml:space="preserve">»  - председатель </w:t>
      </w:r>
      <w:proofErr w:type="spellStart"/>
      <w:r w:rsidRPr="004869BA">
        <w:rPr>
          <w:rFonts w:ascii="Times New Roman" w:hAnsi="Times New Roman"/>
          <w:sz w:val="28"/>
          <w:szCs w:val="28"/>
        </w:rPr>
        <w:t>Янтурина</w:t>
      </w:r>
      <w:proofErr w:type="spellEnd"/>
      <w:r w:rsidRPr="004869BA">
        <w:rPr>
          <w:rFonts w:ascii="Times New Roman" w:hAnsi="Times New Roman"/>
          <w:sz w:val="28"/>
          <w:szCs w:val="28"/>
        </w:rPr>
        <w:t xml:space="preserve"> Ф.И.</w:t>
      </w:r>
    </w:p>
    <w:p w:rsidR="0068581C" w:rsidRDefault="0068581C" w:rsidP="0068581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95D7E">
        <w:rPr>
          <w:rFonts w:ascii="Times New Roman" w:hAnsi="Times New Roman"/>
          <w:i/>
          <w:sz w:val="24"/>
          <w:szCs w:val="24"/>
          <w:u w:val="single"/>
        </w:rPr>
        <w:t>СП Татлыбаевский сельсовет</w:t>
      </w:r>
      <w:r w:rsidRPr="00A95D7E">
        <w:rPr>
          <w:rFonts w:ascii="Times New Roman" w:hAnsi="Times New Roman"/>
          <w:sz w:val="24"/>
          <w:szCs w:val="24"/>
        </w:rPr>
        <w:t>.</w:t>
      </w:r>
    </w:p>
    <w:p w:rsidR="0068581C" w:rsidRPr="00A95D7E" w:rsidRDefault="0068581C" w:rsidP="0068581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95D7E">
        <w:rPr>
          <w:rFonts w:ascii="Times New Roman" w:hAnsi="Times New Roman"/>
          <w:sz w:val="24"/>
          <w:szCs w:val="24"/>
        </w:rPr>
        <w:t xml:space="preserve">Первыми организаторами и руководителями </w:t>
      </w:r>
      <w:r w:rsidR="00F95CE2">
        <w:rPr>
          <w:rFonts w:ascii="Times New Roman" w:hAnsi="Times New Roman"/>
          <w:sz w:val="24"/>
          <w:szCs w:val="24"/>
        </w:rPr>
        <w:t>Сельс</w:t>
      </w:r>
      <w:r w:rsidRPr="00A95D7E">
        <w:rPr>
          <w:rFonts w:ascii="Times New Roman" w:hAnsi="Times New Roman"/>
          <w:sz w:val="24"/>
          <w:szCs w:val="24"/>
        </w:rPr>
        <w:t>овета были</w:t>
      </w:r>
      <w:r>
        <w:rPr>
          <w:rFonts w:ascii="Times New Roman" w:hAnsi="Times New Roman"/>
          <w:sz w:val="24"/>
          <w:szCs w:val="24"/>
        </w:rPr>
        <w:t>:</w:t>
      </w:r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Рыскужин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Хайрулла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Хисаметдинов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Гадельша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Биктимеров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Давлетша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Галин </w:t>
      </w:r>
      <w:proofErr w:type="spellStart"/>
      <w:r w:rsidRPr="00A95D7E">
        <w:rPr>
          <w:rFonts w:ascii="Times New Roman" w:hAnsi="Times New Roman"/>
          <w:sz w:val="24"/>
          <w:szCs w:val="24"/>
        </w:rPr>
        <w:t>Губайдулла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В последующие годы председателями были Усманов </w:t>
      </w:r>
      <w:proofErr w:type="spellStart"/>
      <w:r w:rsidRPr="00A95D7E">
        <w:rPr>
          <w:rFonts w:ascii="Times New Roman" w:hAnsi="Times New Roman"/>
          <w:sz w:val="24"/>
          <w:szCs w:val="24"/>
        </w:rPr>
        <w:t>Сибагат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Ирназаров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Гибат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Сулейманов </w:t>
      </w:r>
      <w:proofErr w:type="spellStart"/>
      <w:r w:rsidRPr="00A95D7E">
        <w:rPr>
          <w:rFonts w:ascii="Times New Roman" w:hAnsi="Times New Roman"/>
          <w:sz w:val="24"/>
          <w:szCs w:val="24"/>
        </w:rPr>
        <w:t>Тухват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Ихсанов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Якуп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Хамитов </w:t>
      </w:r>
      <w:proofErr w:type="spellStart"/>
      <w:r w:rsidRPr="00A95D7E">
        <w:rPr>
          <w:rFonts w:ascii="Times New Roman" w:hAnsi="Times New Roman"/>
          <w:sz w:val="24"/>
          <w:szCs w:val="24"/>
        </w:rPr>
        <w:t>Хабибрахман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Гафаров </w:t>
      </w:r>
      <w:proofErr w:type="spellStart"/>
      <w:r w:rsidRPr="00A95D7E">
        <w:rPr>
          <w:rFonts w:ascii="Times New Roman" w:hAnsi="Times New Roman"/>
          <w:sz w:val="24"/>
          <w:szCs w:val="24"/>
        </w:rPr>
        <w:t>Фазулла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Ишбаев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Фахрираз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Абубакиров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Нурый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Биккулова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Хадиса, </w:t>
      </w:r>
      <w:proofErr w:type="spellStart"/>
      <w:r w:rsidRPr="00A95D7E">
        <w:rPr>
          <w:rFonts w:ascii="Times New Roman" w:hAnsi="Times New Roman"/>
          <w:sz w:val="24"/>
          <w:szCs w:val="24"/>
        </w:rPr>
        <w:t>Янтилин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Хамитьян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Давлетбаев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Айытбай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Кунаккулов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Рафаил, Ахметов </w:t>
      </w:r>
      <w:proofErr w:type="spellStart"/>
      <w:r w:rsidRPr="00A95D7E">
        <w:rPr>
          <w:rFonts w:ascii="Times New Roman" w:hAnsi="Times New Roman"/>
          <w:sz w:val="24"/>
          <w:szCs w:val="24"/>
        </w:rPr>
        <w:t>Гаян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Сибаев </w:t>
      </w:r>
      <w:proofErr w:type="spellStart"/>
      <w:r w:rsidRPr="00A95D7E">
        <w:rPr>
          <w:rFonts w:ascii="Times New Roman" w:hAnsi="Times New Roman"/>
          <w:sz w:val="24"/>
          <w:szCs w:val="24"/>
        </w:rPr>
        <w:t>Мухтар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Ишбердина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Венера, </w:t>
      </w:r>
      <w:proofErr w:type="spellStart"/>
      <w:r w:rsidRPr="00A95D7E">
        <w:rPr>
          <w:rFonts w:ascii="Times New Roman" w:hAnsi="Times New Roman"/>
          <w:sz w:val="24"/>
          <w:szCs w:val="24"/>
        </w:rPr>
        <w:t>Забиров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Фаниль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D7E">
        <w:rPr>
          <w:rFonts w:ascii="Times New Roman" w:hAnsi="Times New Roman"/>
          <w:sz w:val="24"/>
          <w:szCs w:val="24"/>
        </w:rPr>
        <w:t>Ишбердин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Вали</w:t>
      </w:r>
      <w:r w:rsidR="00F95C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CE2">
        <w:rPr>
          <w:rFonts w:ascii="Times New Roman" w:hAnsi="Times New Roman"/>
          <w:sz w:val="24"/>
          <w:szCs w:val="24"/>
        </w:rPr>
        <w:t>Худайгулов</w:t>
      </w:r>
      <w:proofErr w:type="spellEnd"/>
      <w:r w:rsidR="00F95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CE2">
        <w:rPr>
          <w:rFonts w:ascii="Times New Roman" w:hAnsi="Times New Roman"/>
          <w:sz w:val="24"/>
          <w:szCs w:val="24"/>
        </w:rPr>
        <w:t>Газизьян</w:t>
      </w:r>
      <w:proofErr w:type="spellEnd"/>
      <w:r w:rsidR="00F95C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5CE2">
        <w:rPr>
          <w:rFonts w:ascii="Times New Roman" w:hAnsi="Times New Roman"/>
          <w:sz w:val="24"/>
          <w:szCs w:val="24"/>
        </w:rPr>
        <w:t>Валитов</w:t>
      </w:r>
      <w:proofErr w:type="spellEnd"/>
      <w:r w:rsidR="00F95C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CE2">
        <w:rPr>
          <w:rFonts w:ascii="Times New Roman" w:hAnsi="Times New Roman"/>
          <w:sz w:val="24"/>
          <w:szCs w:val="24"/>
        </w:rPr>
        <w:t>Ишмурат</w:t>
      </w:r>
      <w:proofErr w:type="spellEnd"/>
      <w:r w:rsidR="00F95CE2">
        <w:rPr>
          <w:rFonts w:ascii="Times New Roman" w:hAnsi="Times New Roman"/>
          <w:sz w:val="24"/>
          <w:szCs w:val="24"/>
        </w:rPr>
        <w:t xml:space="preserve">  </w:t>
      </w:r>
    </w:p>
    <w:p w:rsidR="0068581C" w:rsidRPr="00A95D7E" w:rsidRDefault="0068581C" w:rsidP="006858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5D7E">
        <w:rPr>
          <w:rFonts w:ascii="Times New Roman" w:hAnsi="Times New Roman"/>
          <w:b/>
          <w:sz w:val="24"/>
          <w:szCs w:val="24"/>
        </w:rPr>
        <w:t xml:space="preserve">Знатные люди: (ист.: Сайт </w:t>
      </w:r>
      <w:proofErr w:type="spellStart"/>
      <w:r w:rsidRPr="00A95D7E">
        <w:rPr>
          <w:rFonts w:ascii="Times New Roman" w:hAnsi="Times New Roman"/>
          <w:b/>
          <w:sz w:val="24"/>
          <w:szCs w:val="24"/>
          <w:lang w:val="en-US"/>
        </w:rPr>
        <w:t>urgaza</w:t>
      </w:r>
      <w:proofErr w:type="spellEnd"/>
      <w:r w:rsidRPr="00A95D7E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95D7E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A95D7E">
        <w:rPr>
          <w:rFonts w:ascii="Times New Roman" w:hAnsi="Times New Roman"/>
          <w:b/>
          <w:sz w:val="24"/>
          <w:szCs w:val="24"/>
        </w:rPr>
        <w:t>):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Аллабердин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Шагивалей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Абдулкаримович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волостного исполкома (1928), заведующий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райзо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Бурзянского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района (1933).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Вагапов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Тагир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Махмутович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педколледжа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, заслуженный учитель РБ.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Татлыбаев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Абдулкадир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Мухаматдасович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член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волостной комиссии по земельным спорам, волостной секретарь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волости, секретарь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кантонной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гражданской регистрации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Бурзяно-Тангауровского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кантона.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Татлыбаев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Гиззат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учитель, заведующий Баймакского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райЗО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Янтурин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Сафаргали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Искандарович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доктор биологических наук, профессор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Института БГУ, заслуженный работник культуры РБ.</w:t>
      </w:r>
    </w:p>
    <w:p w:rsidR="0068581C" w:rsidRPr="00A95D7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Буранбаев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Нуритдин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Хайретдинович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 xml:space="preserve"> – секретарь РК ВЛКСМ </w:t>
      </w:r>
      <w:proofErr w:type="spellStart"/>
      <w:r w:rsidRPr="00A95D7E">
        <w:rPr>
          <w:rFonts w:ascii="Times New Roman" w:hAnsi="Times New Roman"/>
          <w:color w:val="000000"/>
          <w:sz w:val="24"/>
          <w:szCs w:val="24"/>
        </w:rPr>
        <w:t>Макаровского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 xml:space="preserve"> района БАССР, первый секретарь Учалинского горкома КПСС, секретарь </w:t>
      </w:r>
      <w:proofErr w:type="spellStart"/>
      <w:r w:rsidRPr="00A95D7E">
        <w:rPr>
          <w:rFonts w:ascii="Times New Roman" w:hAnsi="Times New Roman"/>
          <w:color w:val="000000"/>
          <w:sz w:val="24"/>
          <w:szCs w:val="24"/>
        </w:rPr>
        <w:t>Башобкома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 xml:space="preserve"> КПСС, кавалер Ордена Красной Звезды.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Насыров Ильяс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Исмагилович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мастер Баймакского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медьзавода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, председатель колхоза «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» (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Исяново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), кавалер Ордена Ленина, Трудового Красного Знамени.</w:t>
      </w:r>
    </w:p>
    <w:p w:rsidR="0068581C" w:rsidRPr="002674CE" w:rsidRDefault="0068581C" w:rsidP="0068581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Яхин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Риза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Хажиахметович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Герой Социалистического Труда</w:t>
      </w:r>
      <w:r w:rsidRPr="00A95D7E">
        <w:rPr>
          <w:rFonts w:ascii="Times New Roman" w:hAnsi="Times New Roman"/>
          <w:sz w:val="24"/>
          <w:szCs w:val="24"/>
        </w:rPr>
        <w:t>, кавалер Ордена Ленина, участник ВСХВ в 1972г., кавалер Ордена Ленина, Ордена Октябрьской революции, Медаль за трудовую доблесть, 1971,1972,1973 гг.- Бронзовые медали ВДНХ, и золотая медаль “Серп и молот”, Медаль ВДНХ, Лауреат Гос. премии СССР, Заслуженный Работник с/х РБ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Бикчурин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Котлоахмет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Галинович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кантонный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начальник.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Бикчурин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Хаким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Габдурахманович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член волостной комиссии по земельным спорам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кантона, секретарь и заведующий потребительского общества.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Давлетбаев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Салават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Шарифович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заслуженный работник культуры БАССР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Ишбаев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Фахраз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Аллагуватович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профсоюзного комитета горняков в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г.Баймак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, начальник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Абисазовского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участка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Башзолото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,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Татлыбаевского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Янтилин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Гузаир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Зиганнурович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исполкома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горсовета, первый секретарь горкома КПСС (г.Сибай, 1961 – 1975), министр пищевой промышленности БАССР (1974 – 1979), дважды кавалер Трудового Красного Знамени.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Янтилин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Зиганнур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Абдулзубаирович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первый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Бахтигареевского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 Б</w:t>
      </w:r>
      <w:r w:rsidRPr="00A95D7E">
        <w:rPr>
          <w:rFonts w:ascii="Times New Roman" w:hAnsi="Times New Roman"/>
          <w:color w:val="000000"/>
          <w:sz w:val="24"/>
          <w:szCs w:val="24"/>
        </w:rPr>
        <w:t>АССР</w:t>
      </w:r>
      <w:r w:rsidRPr="002674CE">
        <w:rPr>
          <w:rFonts w:ascii="Times New Roman" w:hAnsi="Times New Roman"/>
          <w:color w:val="000000"/>
          <w:sz w:val="24"/>
          <w:szCs w:val="24"/>
        </w:rPr>
        <w:t>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Янтилин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Рахматулла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Хибатович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заслуженный шахтер БАССР, кавалер Ордена Трудового Красного Знамени, Ордена Трудовой Славы.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Актаев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Файзулла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Ильясович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командир 3 башкирского полка, участник Отечественной войны</w:t>
      </w:r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1812 г., есаул, хорунжий (1828 г.), личный дворянин Верхнеуральского уезда Оренбургской губернии.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Гуватов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Шагаргазы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Муталлапович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председатель колхоза Ворошилов (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д.Кусеево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),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Кусеевского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сельсовета, управляющий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Кусеевского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отделения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совхоза, заместитель директора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Ирандыкского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совхоза Баймакского района.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Байназаров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Гали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Галиахметович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Тубинского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рудкома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, заместитель наркома социального обеспечения,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Гадельшинского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Байкаринского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рудников, член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БашЦИКа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(1927 – 1929).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Байназаров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Саитбаттал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Хусаинович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заведующий сельскохозяйственного отдела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Темясовской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Башреспублики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, председатель районного животноводческого союза, председатель колхоза «Большевик» Баймакского района,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МТС.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Биишев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Гибат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Гиниятович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организатор комсомольского движения в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Баймакском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районе, секретарь районной комсомольской организации.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Биишев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Фазулла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Махиянович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первый секретарь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Янзигитовского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кантона, ответственный секретарь РК ВЛКСМ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Темясовской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кантона, председатель Тубинского и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Байкаринского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рудкомов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,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Бурзянского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райисполкома (1935).</w:t>
      </w:r>
    </w:p>
    <w:p w:rsidR="0068581C" w:rsidRPr="00A95D7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Биишев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Хасан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Байназарович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начальник 6 башкирского кантона Верхнеуральского уезда Оренбургской губернии.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color w:val="000000"/>
          <w:sz w:val="24"/>
          <w:szCs w:val="24"/>
        </w:rPr>
        <w:t>Биишев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color w:val="000000"/>
          <w:sz w:val="24"/>
          <w:szCs w:val="24"/>
        </w:rPr>
        <w:t>Мирсаяф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 xml:space="preserve"> – общественный деятель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Рыскужин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Гатаулла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второй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Янзигитовского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Рыскужин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Файзи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Хасанович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заведующий отдела культуры Баймакского райсовета, заместитель директора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маслозавода.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Хасанов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Гибат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Бурзяно-Таналыкской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Ярмухаметов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Зиннур Губайдуллович</w:t>
      </w:r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председатель исполкома города Сибай, глава администрации города Сибай,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Института БГУ, заслуженный строитель РБ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Абубакиров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Ашраф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Ахметгалеевич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заслуженный учитель БАССР, отличник народного просвещения РСФСР, кавалер Ордена Красной Звезды.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Галин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Губайдулла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Алламуратович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первый председатель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Янзигитовского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Таналыкской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волости Зилаирского кантона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Башреспублики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>.</w:t>
      </w:r>
    </w:p>
    <w:p w:rsidR="0068581C" w:rsidRPr="002674CE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Мурадымов</w:t>
      </w:r>
      <w:proofErr w:type="spellEnd"/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Кахтаран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– участник Отечественный войны</w:t>
      </w:r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>1812 г., награжден серебряными медалями.</w:t>
      </w:r>
    </w:p>
    <w:p w:rsidR="0068581C" w:rsidRDefault="0068581C" w:rsidP="0068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5D7E">
        <w:rPr>
          <w:rFonts w:ascii="Times New Roman" w:hAnsi="Times New Roman"/>
          <w:bCs/>
          <w:color w:val="000000"/>
          <w:sz w:val="24"/>
          <w:szCs w:val="24"/>
        </w:rPr>
        <w:t xml:space="preserve">- Мусин Булат </w:t>
      </w:r>
      <w:proofErr w:type="spellStart"/>
      <w:r w:rsidRPr="00A95D7E">
        <w:rPr>
          <w:rFonts w:ascii="Times New Roman" w:hAnsi="Times New Roman"/>
          <w:bCs/>
          <w:color w:val="000000"/>
          <w:sz w:val="24"/>
          <w:szCs w:val="24"/>
        </w:rPr>
        <w:t>Ахмадеевич</w:t>
      </w:r>
      <w:proofErr w:type="spellEnd"/>
      <w:r w:rsidRPr="00A95D7E">
        <w:rPr>
          <w:rFonts w:ascii="Times New Roman" w:hAnsi="Times New Roman"/>
          <w:color w:val="000000"/>
          <w:sz w:val="24"/>
          <w:szCs w:val="24"/>
        </w:rPr>
        <w:t> </w:t>
      </w:r>
      <w:r w:rsidRPr="002674CE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Зилаирского совхоза,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совхоза, директор </w:t>
      </w:r>
      <w:proofErr w:type="spellStart"/>
      <w:r w:rsidRPr="002674CE">
        <w:rPr>
          <w:rFonts w:ascii="Times New Roman" w:hAnsi="Times New Roman"/>
          <w:color w:val="000000"/>
          <w:sz w:val="24"/>
          <w:szCs w:val="24"/>
        </w:rPr>
        <w:t>Сибайского</w:t>
      </w:r>
      <w:proofErr w:type="spellEnd"/>
      <w:r w:rsidRPr="002674CE">
        <w:rPr>
          <w:rFonts w:ascii="Times New Roman" w:hAnsi="Times New Roman"/>
          <w:color w:val="000000"/>
          <w:sz w:val="24"/>
          <w:szCs w:val="24"/>
        </w:rPr>
        <w:t xml:space="preserve"> молочно-консервного комбината, директор БТИ г.Сибай, отличник просвещения РБ.</w:t>
      </w:r>
    </w:p>
    <w:p w:rsidR="0068581C" w:rsidRPr="00A95D7E" w:rsidRDefault="0068581C" w:rsidP="00685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D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5D7E">
        <w:rPr>
          <w:rFonts w:ascii="Times New Roman" w:hAnsi="Times New Roman"/>
          <w:sz w:val="24"/>
          <w:szCs w:val="24"/>
        </w:rPr>
        <w:t xml:space="preserve">Рахматуллин </w:t>
      </w:r>
      <w:proofErr w:type="spellStart"/>
      <w:r w:rsidRPr="00A95D7E">
        <w:rPr>
          <w:rFonts w:ascii="Times New Roman" w:hAnsi="Times New Roman"/>
          <w:sz w:val="24"/>
          <w:szCs w:val="24"/>
        </w:rPr>
        <w:t>Яныбай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Абубакирович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м</w:t>
      </w:r>
      <w:r w:rsidRPr="00A95D7E">
        <w:rPr>
          <w:rFonts w:ascii="Times New Roman" w:hAnsi="Times New Roman"/>
          <w:sz w:val="24"/>
          <w:szCs w:val="24"/>
        </w:rPr>
        <w:t>еханизатор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Сибайского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совхоза</w:t>
      </w:r>
      <w:r>
        <w:rPr>
          <w:rFonts w:ascii="Times New Roman" w:hAnsi="Times New Roman"/>
          <w:sz w:val="24"/>
          <w:szCs w:val="24"/>
        </w:rPr>
        <w:t>, кавалер</w:t>
      </w:r>
      <w:r w:rsidRPr="00A95D7E">
        <w:rPr>
          <w:rFonts w:ascii="Times New Roman" w:hAnsi="Times New Roman"/>
          <w:sz w:val="24"/>
          <w:szCs w:val="24"/>
        </w:rPr>
        <w:t xml:space="preserve"> Орден</w:t>
      </w:r>
      <w:r>
        <w:rPr>
          <w:rFonts w:ascii="Times New Roman" w:hAnsi="Times New Roman"/>
          <w:sz w:val="24"/>
          <w:szCs w:val="24"/>
        </w:rPr>
        <w:t>а</w:t>
      </w:r>
      <w:r w:rsidRPr="00A95D7E">
        <w:rPr>
          <w:rFonts w:ascii="Times New Roman" w:hAnsi="Times New Roman"/>
          <w:sz w:val="24"/>
          <w:szCs w:val="24"/>
        </w:rPr>
        <w:t xml:space="preserve"> Ленина.</w:t>
      </w:r>
    </w:p>
    <w:p w:rsidR="0068581C" w:rsidRPr="00A95D7E" w:rsidRDefault="0068581C" w:rsidP="00685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95D7E">
        <w:rPr>
          <w:rFonts w:ascii="Times New Roman" w:hAnsi="Times New Roman"/>
          <w:sz w:val="24"/>
          <w:szCs w:val="24"/>
        </w:rPr>
        <w:t>Юлдашбаев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Сатыбалды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Хайруллович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м</w:t>
      </w:r>
      <w:r w:rsidRPr="00A95D7E">
        <w:rPr>
          <w:rFonts w:ascii="Times New Roman" w:hAnsi="Times New Roman"/>
          <w:sz w:val="24"/>
          <w:szCs w:val="24"/>
        </w:rPr>
        <w:t>еханизатор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D7E">
        <w:rPr>
          <w:rFonts w:ascii="Times New Roman" w:hAnsi="Times New Roman"/>
          <w:sz w:val="24"/>
          <w:szCs w:val="24"/>
        </w:rPr>
        <w:t>Сибайского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совхоза</w:t>
      </w:r>
      <w:r>
        <w:rPr>
          <w:rFonts w:ascii="Times New Roman" w:hAnsi="Times New Roman"/>
          <w:sz w:val="24"/>
          <w:szCs w:val="24"/>
        </w:rPr>
        <w:t>, кавалер</w:t>
      </w:r>
      <w:r w:rsidRPr="00A95D7E">
        <w:rPr>
          <w:rFonts w:ascii="Times New Roman" w:hAnsi="Times New Roman"/>
          <w:sz w:val="24"/>
          <w:szCs w:val="24"/>
        </w:rPr>
        <w:t xml:space="preserve"> Орден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5D7E">
        <w:rPr>
          <w:rFonts w:ascii="Times New Roman" w:hAnsi="Times New Roman"/>
          <w:sz w:val="24"/>
          <w:szCs w:val="24"/>
        </w:rPr>
        <w:t>Ленина, делегат XXII съезда КПСС</w:t>
      </w:r>
    </w:p>
    <w:p w:rsidR="0068581C" w:rsidRPr="002674CE" w:rsidRDefault="0068581C" w:rsidP="00685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D7E">
        <w:rPr>
          <w:rFonts w:ascii="Times New Roman" w:hAnsi="Times New Roman"/>
          <w:sz w:val="24"/>
          <w:szCs w:val="24"/>
        </w:rPr>
        <w:t xml:space="preserve">Муратова Фарида </w:t>
      </w:r>
      <w:proofErr w:type="spellStart"/>
      <w:r w:rsidRPr="00A95D7E">
        <w:rPr>
          <w:rFonts w:ascii="Times New Roman" w:hAnsi="Times New Roman"/>
          <w:sz w:val="24"/>
          <w:szCs w:val="24"/>
        </w:rPr>
        <w:t>Нигаматовна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д</w:t>
      </w:r>
      <w:r w:rsidRPr="00A95D7E">
        <w:rPr>
          <w:rFonts w:ascii="Times New Roman" w:hAnsi="Times New Roman"/>
          <w:sz w:val="24"/>
          <w:szCs w:val="24"/>
        </w:rPr>
        <w:t xml:space="preserve">оярка </w:t>
      </w:r>
      <w:proofErr w:type="spellStart"/>
      <w:r w:rsidRPr="00A95D7E">
        <w:rPr>
          <w:rFonts w:ascii="Times New Roman" w:hAnsi="Times New Roman"/>
          <w:sz w:val="24"/>
          <w:szCs w:val="24"/>
        </w:rPr>
        <w:t>Сибайского</w:t>
      </w:r>
      <w:proofErr w:type="spellEnd"/>
      <w:r w:rsidRPr="00A95D7E">
        <w:rPr>
          <w:rFonts w:ascii="Times New Roman" w:hAnsi="Times New Roman"/>
          <w:sz w:val="24"/>
          <w:szCs w:val="24"/>
        </w:rPr>
        <w:t xml:space="preserve"> совхоза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D7E">
        <w:rPr>
          <w:rFonts w:ascii="Times New Roman" w:hAnsi="Times New Roman"/>
          <w:sz w:val="24"/>
          <w:szCs w:val="24"/>
        </w:rPr>
        <w:t>Ударник 9-ой пятилетки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D7E">
        <w:rPr>
          <w:rFonts w:ascii="Times New Roman" w:hAnsi="Times New Roman"/>
          <w:sz w:val="24"/>
          <w:szCs w:val="24"/>
        </w:rPr>
        <w:t>Победитель соц. соревнования 1980</w:t>
      </w:r>
      <w:r>
        <w:rPr>
          <w:rFonts w:ascii="Times New Roman" w:hAnsi="Times New Roman"/>
          <w:sz w:val="24"/>
          <w:szCs w:val="24"/>
        </w:rPr>
        <w:t xml:space="preserve">г., </w:t>
      </w:r>
      <w:r w:rsidRPr="00A95D7E">
        <w:rPr>
          <w:rFonts w:ascii="Times New Roman" w:hAnsi="Times New Roman"/>
          <w:sz w:val="24"/>
          <w:szCs w:val="24"/>
        </w:rPr>
        <w:t>Ветеран Труда</w:t>
      </w:r>
      <w:r>
        <w:rPr>
          <w:rFonts w:ascii="Times New Roman" w:hAnsi="Times New Roman"/>
          <w:sz w:val="24"/>
          <w:szCs w:val="24"/>
        </w:rPr>
        <w:t xml:space="preserve">, кавалер </w:t>
      </w:r>
      <w:r w:rsidRPr="00A95D7E">
        <w:rPr>
          <w:rFonts w:ascii="Times New Roman" w:hAnsi="Times New Roman"/>
          <w:sz w:val="24"/>
          <w:szCs w:val="24"/>
        </w:rPr>
        <w:t>Орден</w:t>
      </w:r>
      <w:r>
        <w:rPr>
          <w:rFonts w:ascii="Times New Roman" w:hAnsi="Times New Roman"/>
          <w:sz w:val="24"/>
          <w:szCs w:val="24"/>
        </w:rPr>
        <w:t>а</w:t>
      </w:r>
      <w:r w:rsidRPr="00A95D7E">
        <w:rPr>
          <w:rFonts w:ascii="Times New Roman" w:hAnsi="Times New Roman"/>
          <w:sz w:val="24"/>
          <w:szCs w:val="24"/>
        </w:rPr>
        <w:t xml:space="preserve"> Трудового Красного Знамени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D7E">
        <w:rPr>
          <w:rFonts w:ascii="Times New Roman" w:hAnsi="Times New Roman"/>
          <w:sz w:val="24"/>
          <w:szCs w:val="24"/>
        </w:rPr>
        <w:t>Победитель соц. соревнования 1973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5D7E">
        <w:rPr>
          <w:rFonts w:ascii="Times New Roman" w:hAnsi="Times New Roman"/>
          <w:sz w:val="24"/>
          <w:szCs w:val="24"/>
        </w:rPr>
        <w:t>Ударник соц. Труда</w:t>
      </w:r>
      <w:r>
        <w:rPr>
          <w:rFonts w:ascii="Times New Roman" w:hAnsi="Times New Roman"/>
          <w:sz w:val="24"/>
          <w:szCs w:val="24"/>
        </w:rPr>
        <w:t>.</w:t>
      </w:r>
    </w:p>
    <w:p w:rsidR="0068581C" w:rsidRPr="00A95D7E" w:rsidRDefault="0068581C" w:rsidP="0068581C">
      <w:pPr>
        <w:jc w:val="both"/>
        <w:rPr>
          <w:rFonts w:ascii="Times New Roman" w:hAnsi="Times New Roman"/>
          <w:sz w:val="24"/>
          <w:szCs w:val="24"/>
        </w:rPr>
      </w:pPr>
    </w:p>
    <w:p w:rsidR="00E86607" w:rsidRDefault="000D5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  <w:bookmarkStart w:id="0" w:name="_GoBack"/>
      <w:bookmarkEnd w:id="0"/>
    </w:p>
    <w:sectPr w:rsidR="00E86607" w:rsidSect="0095063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812"/>
    <w:multiLevelType w:val="hybridMultilevel"/>
    <w:tmpl w:val="B03A2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28A7"/>
    <w:multiLevelType w:val="hybridMultilevel"/>
    <w:tmpl w:val="BDF0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A41008"/>
    <w:multiLevelType w:val="hybridMultilevel"/>
    <w:tmpl w:val="C5AE183C"/>
    <w:lvl w:ilvl="0" w:tplc="DB865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74D8F"/>
    <w:multiLevelType w:val="hybridMultilevel"/>
    <w:tmpl w:val="D9D41C6A"/>
    <w:lvl w:ilvl="0" w:tplc="8A8CA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B173B"/>
    <w:multiLevelType w:val="singleLevel"/>
    <w:tmpl w:val="1988EA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2D09"/>
    <w:rsid w:val="000D5151"/>
    <w:rsid w:val="0014503A"/>
    <w:rsid w:val="00171CBF"/>
    <w:rsid w:val="001A0E10"/>
    <w:rsid w:val="001A1E6A"/>
    <w:rsid w:val="001E37A8"/>
    <w:rsid w:val="00232690"/>
    <w:rsid w:val="002674CE"/>
    <w:rsid w:val="002A05D9"/>
    <w:rsid w:val="002A6522"/>
    <w:rsid w:val="00350F8F"/>
    <w:rsid w:val="00353220"/>
    <w:rsid w:val="00355DA9"/>
    <w:rsid w:val="003A63B8"/>
    <w:rsid w:val="003B0E8A"/>
    <w:rsid w:val="003E3E7C"/>
    <w:rsid w:val="00416829"/>
    <w:rsid w:val="004869BA"/>
    <w:rsid w:val="004B1751"/>
    <w:rsid w:val="004D2D09"/>
    <w:rsid w:val="005931B6"/>
    <w:rsid w:val="005B48CA"/>
    <w:rsid w:val="00606B22"/>
    <w:rsid w:val="00681598"/>
    <w:rsid w:val="0068581C"/>
    <w:rsid w:val="0076244B"/>
    <w:rsid w:val="008016C6"/>
    <w:rsid w:val="008B22E3"/>
    <w:rsid w:val="00950639"/>
    <w:rsid w:val="00A95D7E"/>
    <w:rsid w:val="00B227CF"/>
    <w:rsid w:val="00BF0329"/>
    <w:rsid w:val="00C15B6B"/>
    <w:rsid w:val="00C70920"/>
    <w:rsid w:val="00D12D3E"/>
    <w:rsid w:val="00D22E4F"/>
    <w:rsid w:val="00D31E12"/>
    <w:rsid w:val="00E31AF3"/>
    <w:rsid w:val="00E756F6"/>
    <w:rsid w:val="00E86607"/>
    <w:rsid w:val="00EA10D8"/>
    <w:rsid w:val="00EA193C"/>
    <w:rsid w:val="00EE014F"/>
    <w:rsid w:val="00EE7DB3"/>
    <w:rsid w:val="00F228F6"/>
    <w:rsid w:val="00F51657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7A8"/>
    <w:pPr>
      <w:ind w:left="720"/>
      <w:contextualSpacing/>
    </w:pPr>
  </w:style>
  <w:style w:type="table" w:styleId="a4">
    <w:name w:val="Table Grid"/>
    <w:basedOn w:val="a1"/>
    <w:uiPriority w:val="99"/>
    <w:rsid w:val="001E3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1239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5</cp:revision>
  <cp:lastPrinted>2013-03-22T04:37:00Z</cp:lastPrinted>
  <dcterms:created xsi:type="dcterms:W3CDTF">2013-12-10T12:26:00Z</dcterms:created>
  <dcterms:modified xsi:type="dcterms:W3CDTF">2016-06-06T12:07:00Z</dcterms:modified>
</cp:coreProperties>
</file>