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08" w:rsidRPr="00976508" w:rsidRDefault="00976508" w:rsidP="00976508">
      <w:pPr>
        <w:rPr>
          <w:rFonts w:ascii="Times New Roman" w:hAnsi="Times New Roman" w:cs="Times New Roman"/>
          <w:b/>
          <w:sz w:val="28"/>
          <w:szCs w:val="28"/>
        </w:rPr>
      </w:pPr>
      <w:r w:rsidRPr="00976508">
        <w:rPr>
          <w:rFonts w:ascii="Times New Roman" w:hAnsi="Times New Roman" w:cs="Times New Roman"/>
          <w:b/>
          <w:sz w:val="28"/>
          <w:szCs w:val="28"/>
        </w:rPr>
        <w:t>Установлена уголовная ответственность за незаконное проникновение на охраняемый объект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Федеральным законом от 30.12.2015 № 441-ФЗ «О внесении изменений в Уголовный кодекс Российской Федерации и статьи 150 и 151 Уголовно-процессуального кодекса Российской Федерации» с 10.01.2016 введена в действие статья 215.4 УК РФ.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К числу уголовно наказуемых деяний теперь отнесено незаконное проникновение на подземный или подводный объект, охраняемый в соответствии с законодательством Российской Федерации о ведомственной или государственной охране, совершенное неоднократно. За указанное деяние предусмотрена ответственность в виде штрафа в размере до пятисот тысяч рублей или в размере заработной платы или иного дохода осужденного за период до восемнадцати месяцев, либо ограничением свободы на срок до двух лет, либо лишением свободы на тот же срок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По уголовным делам этой категории проводится дознание дознавателями органов внутренних дел Российской Федерации.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В части второй настоящей статьи законодатель предусмотрел ответственность за это деяние, совершенное группой лиц по предварительному сговору или организованной группой, а также сопряженное с умышленным созданием угрозы распространения сведений, составляющих государственную тайну.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Квалифицированный состав преступления отнесен к преступлениям средней тяжести и 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Предварительное расследование уголовных дел этой категории осуществляется в отношении преступлений, совершенных в соучастии, следователями органа, выявившего указанное преступление. Производство предварительного следствия по уголовным делам о деяниях, сопряженных с умышленным созданием угрозы распространения сведений, составляющих государственную тайну, отнесено законодателем к исключительной компетенции следователей органов федеральной службы безопасности.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976508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Рахматуллин И.З.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7F268C"/>
    <w:rsid w:val="0090564F"/>
    <w:rsid w:val="00914DEE"/>
    <w:rsid w:val="0093056B"/>
    <w:rsid w:val="00935086"/>
    <w:rsid w:val="0094013A"/>
    <w:rsid w:val="00946D19"/>
    <w:rsid w:val="00976508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95352"/>
    <w:rsid w:val="00EB55FB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2016-03-23T16:48:00Z</dcterms:created>
  <dcterms:modified xsi:type="dcterms:W3CDTF">2016-03-23T16:48:00Z</dcterms:modified>
</cp:coreProperties>
</file>