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55"/>
        <w:tblW w:w="101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1569"/>
        <w:gridCol w:w="4191"/>
      </w:tblGrid>
      <w:tr w:rsidR="00E41BB4" w:rsidRPr="00F7253A" w:rsidTr="00144360">
        <w:trPr>
          <w:trHeight w:val="1969"/>
        </w:trPr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41BB4" w:rsidRPr="00F7253A" w:rsidRDefault="00E41BB4" w:rsidP="00AE4897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F7253A">
              <w:rPr>
                <w:rFonts w:ascii="TimBashk" w:hAnsi="TimBashk"/>
                <w:b/>
                <w:sz w:val="22"/>
                <w:szCs w:val="22"/>
              </w:rPr>
              <w:t>БАШ</w:t>
            </w:r>
            <w:proofErr w:type="gramStart"/>
            <w:r w:rsidRPr="00F7253A">
              <w:rPr>
                <w:rFonts w:ascii="TimBashk" w:hAnsi="TimBashk"/>
                <w:b/>
                <w:sz w:val="22"/>
                <w:szCs w:val="22"/>
              </w:rPr>
              <w:t>?О</w:t>
            </w:r>
            <w:proofErr w:type="gramEnd"/>
            <w:r w:rsidRPr="00F7253A">
              <w:rPr>
                <w:rFonts w:ascii="TimBashk" w:hAnsi="TimBashk"/>
                <w:b/>
                <w:sz w:val="22"/>
                <w:szCs w:val="22"/>
              </w:rPr>
              <w:t>РТОСТАН  РЕСПУБЛИКА№Ы</w:t>
            </w:r>
          </w:p>
          <w:p w:rsidR="00E41BB4" w:rsidRPr="00F7253A" w:rsidRDefault="00E41BB4" w:rsidP="00AE4897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F7253A">
              <w:rPr>
                <w:rFonts w:ascii="TimBashk" w:hAnsi="TimBashk"/>
                <w:b/>
                <w:sz w:val="22"/>
                <w:szCs w:val="22"/>
              </w:rPr>
              <w:t xml:space="preserve"> БАЙМА?  РАЙОНЫ</w:t>
            </w:r>
          </w:p>
          <w:p w:rsidR="00E41BB4" w:rsidRPr="00F7253A" w:rsidRDefault="00E41BB4" w:rsidP="00AE4897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F7253A">
              <w:rPr>
                <w:rFonts w:ascii="TimBashk" w:hAnsi="TimBashk"/>
                <w:b/>
                <w:sz w:val="22"/>
                <w:szCs w:val="22"/>
              </w:rPr>
              <w:t>МУНИЦИПАЛЬ   РАЙОНЫНЫ*</w:t>
            </w:r>
          </w:p>
          <w:p w:rsidR="00E41BB4" w:rsidRPr="00F7253A" w:rsidRDefault="00E41BB4" w:rsidP="00AE4897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F7253A">
              <w:rPr>
                <w:rFonts w:ascii="TimBashk" w:hAnsi="TimBashk"/>
                <w:b/>
                <w:sz w:val="22"/>
                <w:szCs w:val="22"/>
              </w:rPr>
              <w:t>ТАТЛЫБАЙ   АУЫЛ   СОВЕТЫ</w:t>
            </w:r>
          </w:p>
          <w:p w:rsidR="00E41BB4" w:rsidRPr="00F7253A" w:rsidRDefault="00E41BB4" w:rsidP="00AE4897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F7253A">
              <w:rPr>
                <w:rFonts w:ascii="TimBashk" w:hAnsi="TimBashk"/>
                <w:b/>
                <w:sz w:val="22"/>
                <w:szCs w:val="22"/>
              </w:rPr>
              <w:t>АУЫЛ   БИ</w:t>
            </w:r>
            <w:proofErr w:type="gramStart"/>
            <w:r w:rsidRPr="00F7253A">
              <w:rPr>
                <w:rFonts w:ascii="TimBashk" w:hAnsi="TimBashk"/>
                <w:b/>
                <w:sz w:val="22"/>
                <w:szCs w:val="22"/>
              </w:rPr>
              <w:t>Л»</w:t>
            </w:r>
            <w:proofErr w:type="gramEnd"/>
            <w:r w:rsidRPr="00F7253A">
              <w:rPr>
                <w:rFonts w:ascii="TimBashk" w:hAnsi="TimBashk"/>
                <w:b/>
                <w:sz w:val="22"/>
                <w:szCs w:val="22"/>
              </w:rPr>
              <w:t>М»№Е</w:t>
            </w:r>
          </w:p>
          <w:p w:rsidR="00E41BB4" w:rsidRPr="00F7253A" w:rsidRDefault="00E41BB4" w:rsidP="00AE4897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F7253A">
              <w:rPr>
                <w:rFonts w:ascii="TimBashk" w:hAnsi="TimBashk"/>
                <w:b/>
                <w:sz w:val="22"/>
                <w:szCs w:val="22"/>
              </w:rPr>
              <w:t>ХАКИМИ</w:t>
            </w:r>
            <w:proofErr w:type="gramStart"/>
            <w:r w:rsidRPr="00F7253A">
              <w:rPr>
                <w:rFonts w:ascii="TimBashk" w:hAnsi="TimBashk"/>
                <w:b/>
                <w:sz w:val="22"/>
                <w:szCs w:val="22"/>
              </w:rPr>
              <w:t>»Т</w:t>
            </w:r>
            <w:proofErr w:type="gramEnd"/>
            <w:r w:rsidRPr="00F7253A">
              <w:rPr>
                <w:rFonts w:ascii="TimBashk" w:hAnsi="TimBashk"/>
                <w:b/>
                <w:sz w:val="22"/>
                <w:szCs w:val="22"/>
              </w:rPr>
              <w:t>Е</w:t>
            </w:r>
          </w:p>
          <w:p w:rsidR="00E41BB4" w:rsidRPr="00F7253A" w:rsidRDefault="00E41BB4" w:rsidP="00AE4897">
            <w:pPr>
              <w:pStyle w:val="a3"/>
              <w:rPr>
                <w:rFonts w:ascii="TimBashk" w:hAnsi="TimBashk"/>
                <w:b/>
                <w:sz w:val="22"/>
              </w:rPr>
            </w:pPr>
          </w:p>
          <w:p w:rsidR="00E41BB4" w:rsidRPr="00F7253A" w:rsidRDefault="00E41BB4" w:rsidP="00AE4897">
            <w:pPr>
              <w:jc w:val="center"/>
              <w:rPr>
                <w:rFonts w:ascii="TimBashk" w:hAnsi="TimBashk"/>
                <w:sz w:val="18"/>
                <w:szCs w:val="18"/>
                <w:lang w:val="be-BY"/>
              </w:rPr>
            </w:pPr>
            <w:r w:rsidRPr="00F7253A">
              <w:rPr>
                <w:sz w:val="18"/>
                <w:szCs w:val="18"/>
                <w:lang w:val="be-BY"/>
              </w:rPr>
              <w:t xml:space="preserve">453656 </w:t>
            </w:r>
            <w:r w:rsidRPr="00F7253A">
              <w:rPr>
                <w:rFonts w:ascii="TimBashk" w:hAnsi="TimBashk"/>
                <w:sz w:val="18"/>
                <w:szCs w:val="18"/>
                <w:lang w:val="be-BY"/>
              </w:rPr>
              <w:t>Байма7 районы, Татлыбай ауылы,</w:t>
            </w:r>
          </w:p>
          <w:p w:rsidR="00E41BB4" w:rsidRPr="00F7253A" w:rsidRDefault="00E41BB4" w:rsidP="00AE4897">
            <w:pPr>
              <w:jc w:val="center"/>
              <w:rPr>
                <w:sz w:val="18"/>
                <w:szCs w:val="18"/>
                <w:lang w:val="be-BY"/>
              </w:rPr>
            </w:pPr>
            <w:r w:rsidRPr="00F7253A">
              <w:rPr>
                <w:rFonts w:ascii="TimBashk" w:hAnsi="TimBashk"/>
                <w:sz w:val="18"/>
                <w:szCs w:val="18"/>
                <w:lang w:val="be-BY"/>
              </w:rPr>
              <w:t xml:space="preserve"> ;изз2т Татлыбаев урамы</w:t>
            </w:r>
            <w:r w:rsidRPr="00F7253A">
              <w:rPr>
                <w:sz w:val="18"/>
                <w:szCs w:val="18"/>
                <w:lang w:val="be-BY"/>
              </w:rPr>
              <w:t>, 48А</w:t>
            </w:r>
          </w:p>
          <w:p w:rsidR="00E41BB4" w:rsidRPr="00F7253A" w:rsidRDefault="00E41BB4" w:rsidP="00AE4897">
            <w:pPr>
              <w:jc w:val="center"/>
              <w:rPr>
                <w:rFonts w:ascii="Times New Roman Bash" w:hAnsi="Times New Roman Bash"/>
                <w:lang w:val="be-BY"/>
              </w:rPr>
            </w:pPr>
            <w:r w:rsidRPr="00F7253A">
              <w:rPr>
                <w:sz w:val="18"/>
                <w:szCs w:val="18"/>
                <w:lang w:val="be-BY"/>
              </w:rPr>
              <w:t xml:space="preserve">Тел.  8 </w:t>
            </w:r>
            <w:r w:rsidRPr="00F7253A">
              <w:rPr>
                <w:sz w:val="18"/>
                <w:szCs w:val="18"/>
              </w:rPr>
              <w:t>(34751) 4-45-25, 4-45-38.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41BB4" w:rsidRPr="00F7253A" w:rsidRDefault="00E41BB4" w:rsidP="00AE4897">
            <w:pPr>
              <w:jc w:val="center"/>
              <w:rPr>
                <w:lang w:val="be-BY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3" o:spid="_x0000_s1026" type="#_x0000_t75" style="position:absolute;left:0;text-align:left;margin-left:3.6pt;margin-top:28.9pt;width:55.3pt;height:69.05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  <v:imagedata r:id="rId5" o:title=""/>
                </v:shape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41BB4" w:rsidRPr="00F7253A" w:rsidRDefault="00E41BB4" w:rsidP="00AE4897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F7253A">
              <w:rPr>
                <w:rFonts w:ascii="TimBashk" w:hAnsi="TimBashk"/>
                <w:b/>
                <w:sz w:val="22"/>
                <w:szCs w:val="22"/>
              </w:rPr>
              <w:t>АДМИНИСТРАЦИЯ</w:t>
            </w:r>
          </w:p>
          <w:p w:rsidR="00E41BB4" w:rsidRPr="00F7253A" w:rsidRDefault="00E41BB4" w:rsidP="00AE4897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F7253A">
              <w:rPr>
                <w:rFonts w:ascii="TimBashk" w:hAnsi="TimBashk"/>
                <w:b/>
                <w:sz w:val="22"/>
                <w:szCs w:val="22"/>
              </w:rPr>
              <w:t>СЕЛЬСКОГО   ПОСЕЛЕНИЯ ТАТЛЫБАЕВСКИЙ   СЕЛЬСОВЕТ МУНИЦИПАЛЬНОГО   РАЙОНА БАЙМАКСКИЙ  РАЙОН РЕСПУБЛИКИ БАШКОРТОСТАН</w:t>
            </w:r>
          </w:p>
          <w:p w:rsidR="00E41BB4" w:rsidRPr="00F7253A" w:rsidRDefault="00E41BB4" w:rsidP="00AE4897">
            <w:pPr>
              <w:pStyle w:val="a3"/>
              <w:tabs>
                <w:tab w:val="left" w:pos="4166"/>
              </w:tabs>
              <w:ind w:left="233" w:firstLine="229"/>
              <w:rPr>
                <w:rFonts w:ascii="Times Cyr Bash Normal" w:hAnsi="Times Cyr Bash Normal"/>
                <w:sz w:val="22"/>
              </w:rPr>
            </w:pPr>
            <w:r w:rsidRPr="00F7253A">
              <w:rPr>
                <w:rFonts w:ascii="Times Cyr Bash Normal" w:hAnsi="Times Cyr Bash Normal"/>
                <w:sz w:val="22"/>
              </w:rPr>
              <w:t xml:space="preserve">  </w:t>
            </w:r>
          </w:p>
          <w:p w:rsidR="00E41BB4" w:rsidRPr="00F7253A" w:rsidRDefault="00E41BB4" w:rsidP="00AE4897">
            <w:pPr>
              <w:jc w:val="center"/>
              <w:rPr>
                <w:sz w:val="18"/>
                <w:szCs w:val="18"/>
                <w:lang w:val="be-BY"/>
              </w:rPr>
            </w:pPr>
            <w:r w:rsidRPr="00F7253A">
              <w:rPr>
                <w:sz w:val="18"/>
                <w:szCs w:val="18"/>
                <w:lang w:val="be-BY"/>
              </w:rPr>
              <w:t xml:space="preserve">453656 Баймакский район, село Татлыбаево, </w:t>
            </w:r>
          </w:p>
          <w:p w:rsidR="00E41BB4" w:rsidRPr="00F7253A" w:rsidRDefault="00E41BB4" w:rsidP="00AE4897">
            <w:pPr>
              <w:jc w:val="center"/>
              <w:rPr>
                <w:sz w:val="18"/>
                <w:szCs w:val="18"/>
                <w:lang w:val="be-BY"/>
              </w:rPr>
            </w:pPr>
            <w:r w:rsidRPr="00F7253A">
              <w:rPr>
                <w:sz w:val="18"/>
                <w:szCs w:val="18"/>
                <w:lang w:val="be-BY"/>
              </w:rPr>
              <w:t>ул.Гиззата Татлыбаева, 48А</w:t>
            </w:r>
          </w:p>
          <w:p w:rsidR="00E41BB4" w:rsidRPr="00F7253A" w:rsidRDefault="00E41BB4" w:rsidP="00AE4897">
            <w:pPr>
              <w:jc w:val="center"/>
              <w:rPr>
                <w:rFonts w:ascii="Times New Roman Bash" w:hAnsi="Times New Roman Bash"/>
                <w:b/>
                <w:lang w:val="be-BY"/>
              </w:rPr>
            </w:pPr>
            <w:r w:rsidRPr="00F7253A">
              <w:rPr>
                <w:sz w:val="18"/>
                <w:szCs w:val="18"/>
                <w:lang w:val="be-BY"/>
              </w:rPr>
              <w:t xml:space="preserve">Тел.  8 </w:t>
            </w:r>
            <w:r w:rsidRPr="00F7253A">
              <w:rPr>
                <w:sz w:val="18"/>
                <w:szCs w:val="18"/>
              </w:rPr>
              <w:t>(34751) 4-45-25, 4-45-38.</w:t>
            </w:r>
          </w:p>
        </w:tc>
      </w:tr>
    </w:tbl>
    <w:p w:rsidR="00E41BB4" w:rsidRPr="00F7253A" w:rsidRDefault="00E41BB4" w:rsidP="00E41BB4">
      <w:pPr>
        <w:spacing w:line="360" w:lineRule="auto"/>
        <w:jc w:val="both"/>
        <w:rPr>
          <w:rFonts w:ascii="TimBashk" w:hAnsi="TimBashk"/>
          <w:b/>
          <w:sz w:val="28"/>
          <w:szCs w:val="22"/>
        </w:rPr>
      </w:pPr>
      <w:r w:rsidRPr="00F7253A">
        <w:rPr>
          <w:b/>
          <w:bCs/>
          <w:sz w:val="26"/>
          <w:szCs w:val="26"/>
        </w:rPr>
        <w:t xml:space="preserve">       </w:t>
      </w:r>
      <w:r w:rsidRPr="00F7253A">
        <w:rPr>
          <w:rFonts w:ascii="TimBashk" w:hAnsi="TimBashk"/>
          <w:b/>
          <w:sz w:val="28"/>
          <w:szCs w:val="22"/>
        </w:rPr>
        <w:t>?АРАР</w:t>
      </w:r>
      <w:r w:rsidRPr="00F7253A">
        <w:rPr>
          <w:rFonts w:ascii="TimBashk" w:hAnsi="TimBashk"/>
          <w:b/>
          <w:sz w:val="28"/>
          <w:szCs w:val="22"/>
        </w:rPr>
        <w:tab/>
      </w:r>
      <w:r>
        <w:rPr>
          <w:rFonts w:ascii="TimBashk" w:hAnsi="TimBashk"/>
          <w:b/>
          <w:sz w:val="28"/>
          <w:szCs w:val="22"/>
        </w:rPr>
        <w:tab/>
      </w:r>
      <w:r>
        <w:rPr>
          <w:rFonts w:ascii="TimBashk" w:hAnsi="TimBashk"/>
          <w:b/>
          <w:sz w:val="28"/>
          <w:szCs w:val="22"/>
        </w:rPr>
        <w:tab/>
      </w:r>
      <w:r>
        <w:rPr>
          <w:rFonts w:ascii="TimBashk" w:hAnsi="TimBashk"/>
          <w:b/>
          <w:sz w:val="28"/>
          <w:szCs w:val="22"/>
        </w:rPr>
        <w:tab/>
      </w:r>
      <w:r>
        <w:rPr>
          <w:rFonts w:ascii="TimBashk" w:hAnsi="TimBashk"/>
          <w:b/>
          <w:sz w:val="28"/>
          <w:szCs w:val="22"/>
        </w:rPr>
        <w:tab/>
      </w:r>
      <w:r>
        <w:rPr>
          <w:rFonts w:ascii="TimBashk" w:hAnsi="TimBashk"/>
          <w:b/>
          <w:sz w:val="28"/>
          <w:szCs w:val="22"/>
        </w:rPr>
        <w:tab/>
      </w:r>
      <w:r w:rsidRPr="00F7253A">
        <w:rPr>
          <w:rFonts w:ascii="TimBashk" w:hAnsi="TimBashk"/>
          <w:b/>
          <w:sz w:val="28"/>
          <w:szCs w:val="22"/>
        </w:rPr>
        <w:tab/>
        <w:t>ПОСТАНОВЛЕНИЕ</w:t>
      </w:r>
    </w:p>
    <w:p w:rsidR="00E41BB4" w:rsidRDefault="00E41BB4" w:rsidP="00E41BB4">
      <w:pPr>
        <w:spacing w:line="360" w:lineRule="auto"/>
        <w:jc w:val="center"/>
      </w:pPr>
      <w:r>
        <w:t>«</w:t>
      </w:r>
      <w:r w:rsidR="00A21334">
        <w:t>1</w:t>
      </w:r>
      <w:r>
        <w:t>6» июнь  2016 й</w:t>
      </w:r>
      <w:r>
        <w:tab/>
      </w:r>
      <w:r>
        <w:tab/>
      </w:r>
      <w:r>
        <w:tab/>
        <w:t xml:space="preserve">             №</w:t>
      </w:r>
      <w:r w:rsidR="00A21334">
        <w:t xml:space="preserve">22 </w:t>
      </w:r>
      <w:r>
        <w:t xml:space="preserve">  </w:t>
      </w:r>
      <w:r>
        <w:tab/>
        <w:t xml:space="preserve">              </w:t>
      </w:r>
      <w:r>
        <w:tab/>
        <w:t xml:space="preserve">   «</w:t>
      </w:r>
      <w:r w:rsidR="00A21334">
        <w:t>1</w:t>
      </w:r>
      <w:r>
        <w:t>6» июня 2016 г</w:t>
      </w:r>
    </w:p>
    <w:p w:rsidR="00E41BB4" w:rsidRDefault="00E41BB4" w:rsidP="00E41BB4">
      <w:pPr>
        <w:spacing w:line="276" w:lineRule="auto"/>
        <w:jc w:val="center"/>
        <w:rPr>
          <w:b/>
          <w:sz w:val="28"/>
          <w:szCs w:val="28"/>
        </w:rPr>
      </w:pPr>
    </w:p>
    <w:p w:rsidR="00E41BB4" w:rsidRPr="00AC2A90" w:rsidRDefault="00E41BB4" w:rsidP="00E41BB4">
      <w:pPr>
        <w:spacing w:line="276" w:lineRule="auto"/>
        <w:jc w:val="center"/>
        <w:rPr>
          <w:b/>
          <w:sz w:val="28"/>
          <w:szCs w:val="28"/>
        </w:rPr>
      </w:pPr>
      <w:r w:rsidRPr="00AC2A90">
        <w:rPr>
          <w:b/>
          <w:sz w:val="28"/>
          <w:szCs w:val="28"/>
        </w:rPr>
        <w:t>О внесении дополнени</w:t>
      </w:r>
      <w:r>
        <w:rPr>
          <w:b/>
          <w:sz w:val="28"/>
          <w:szCs w:val="28"/>
        </w:rPr>
        <w:t>й</w:t>
      </w:r>
      <w:r w:rsidRPr="00AC2A90">
        <w:rPr>
          <w:b/>
          <w:sz w:val="28"/>
          <w:szCs w:val="28"/>
        </w:rPr>
        <w:t xml:space="preserve"> в постановление №2  от </w:t>
      </w:r>
      <w:r w:rsidR="00A21334">
        <w:rPr>
          <w:b/>
          <w:sz w:val="28"/>
          <w:szCs w:val="28"/>
        </w:rPr>
        <w:t>«</w:t>
      </w:r>
      <w:r w:rsidRPr="00AC2A90">
        <w:rPr>
          <w:b/>
          <w:sz w:val="28"/>
          <w:szCs w:val="28"/>
        </w:rPr>
        <w:t>30</w:t>
      </w:r>
      <w:r w:rsidR="00A21334">
        <w:rPr>
          <w:b/>
          <w:sz w:val="28"/>
          <w:szCs w:val="28"/>
        </w:rPr>
        <w:t>»</w:t>
      </w:r>
      <w:r w:rsidRPr="00AC2A90">
        <w:rPr>
          <w:b/>
          <w:sz w:val="28"/>
          <w:szCs w:val="28"/>
        </w:rPr>
        <w:t xml:space="preserve">  января 2015 года «Об утверждении </w:t>
      </w:r>
      <w:proofErr w:type="gramStart"/>
      <w:r w:rsidRPr="00AC2A90">
        <w:rPr>
          <w:b/>
          <w:sz w:val="28"/>
          <w:szCs w:val="28"/>
        </w:rPr>
        <w:t>Порядка администрирования доходов бюджета сельского поселения</w:t>
      </w:r>
      <w:proofErr w:type="gramEnd"/>
      <w:r w:rsidRPr="00AC2A90">
        <w:rPr>
          <w:b/>
          <w:sz w:val="28"/>
          <w:szCs w:val="28"/>
        </w:rPr>
        <w:t xml:space="preserve"> Татлыбаевский сельсовет  муниципального  района Баймакский район Республики Башкортостан, администрируемого администрацией сельского поселения Татлыбаевский сельсовет муниципального района Баймакский район Республики Башкортостан</w:t>
      </w:r>
    </w:p>
    <w:p w:rsidR="00D43014" w:rsidRPr="00EF4540" w:rsidRDefault="00D43014" w:rsidP="00960E6F">
      <w:pPr>
        <w:rPr>
          <w:sz w:val="26"/>
          <w:szCs w:val="26"/>
        </w:rPr>
      </w:pPr>
    </w:p>
    <w:p w:rsidR="00E41BB4" w:rsidRPr="00E41BB4" w:rsidRDefault="00960E6F" w:rsidP="00E41BB4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E41BB4">
        <w:rPr>
          <w:sz w:val="28"/>
          <w:szCs w:val="28"/>
        </w:rPr>
        <w:t xml:space="preserve">В соответствии </w:t>
      </w:r>
      <w:r w:rsidRPr="00E41BB4">
        <w:rPr>
          <w:color w:val="000000"/>
          <w:sz w:val="28"/>
          <w:szCs w:val="28"/>
        </w:rPr>
        <w:t>с положениями</w:t>
      </w:r>
      <w:r w:rsidRPr="00E41BB4">
        <w:rPr>
          <w:sz w:val="28"/>
          <w:szCs w:val="28"/>
        </w:rPr>
        <w:t xml:space="preserve"> Бюджетно</w:t>
      </w:r>
      <w:r w:rsidR="00D96011" w:rsidRPr="00E41BB4">
        <w:rPr>
          <w:sz w:val="28"/>
          <w:szCs w:val="28"/>
        </w:rPr>
        <w:t>го кодекса Российской Федерации</w:t>
      </w:r>
      <w:r w:rsidR="00D96011" w:rsidRPr="00E41BB4">
        <w:rPr>
          <w:bCs/>
          <w:sz w:val="28"/>
          <w:szCs w:val="28"/>
        </w:rPr>
        <w:t xml:space="preserve"> и приказом Министерства финансов Российской Федерации от 01.07.2013 года №65н «Об утверждении Указаний о порядке применения бюджетной классификации Российской Федерации»</w:t>
      </w:r>
      <w:r w:rsidR="00E41BB4" w:rsidRPr="00E41BB4">
        <w:rPr>
          <w:bCs/>
          <w:sz w:val="28"/>
          <w:szCs w:val="28"/>
        </w:rPr>
        <w:t xml:space="preserve">, </w:t>
      </w:r>
      <w:r w:rsidR="00E41BB4" w:rsidRPr="00E41BB4">
        <w:rPr>
          <w:sz w:val="28"/>
          <w:szCs w:val="28"/>
        </w:rPr>
        <w:t>Администрация сельского поселения Татлыбаевский сельсовет муниципального района Баймакский район Республики Башкортостан</w:t>
      </w:r>
    </w:p>
    <w:p w:rsidR="00960E6F" w:rsidRPr="00E41BB4" w:rsidRDefault="00960E6F" w:rsidP="00960E6F">
      <w:pPr>
        <w:spacing w:line="276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E41BB4">
        <w:rPr>
          <w:sz w:val="28"/>
          <w:szCs w:val="28"/>
        </w:rPr>
        <w:t xml:space="preserve"> постановляет:</w:t>
      </w:r>
    </w:p>
    <w:p w:rsidR="00EF4540" w:rsidRPr="00E41BB4" w:rsidRDefault="00960E6F" w:rsidP="00514710">
      <w:pPr>
        <w:spacing w:line="276" w:lineRule="auto"/>
        <w:ind w:firstLine="708"/>
        <w:jc w:val="both"/>
        <w:rPr>
          <w:sz w:val="28"/>
          <w:szCs w:val="28"/>
        </w:rPr>
      </w:pPr>
      <w:r w:rsidRPr="00E41BB4">
        <w:rPr>
          <w:sz w:val="28"/>
          <w:szCs w:val="28"/>
        </w:rPr>
        <w:t xml:space="preserve">1. </w:t>
      </w:r>
      <w:r w:rsidR="00EF4540" w:rsidRPr="00E41BB4">
        <w:rPr>
          <w:sz w:val="28"/>
          <w:szCs w:val="28"/>
        </w:rPr>
        <w:t>В п</w:t>
      </w:r>
      <w:r w:rsidR="004E2C08" w:rsidRPr="00E41BB4">
        <w:rPr>
          <w:sz w:val="28"/>
          <w:szCs w:val="28"/>
        </w:rPr>
        <w:t>риложении</w:t>
      </w:r>
      <w:r w:rsidR="00D43014" w:rsidRPr="00E41BB4">
        <w:rPr>
          <w:sz w:val="28"/>
          <w:szCs w:val="28"/>
        </w:rPr>
        <w:t xml:space="preserve"> </w:t>
      </w:r>
      <w:r w:rsidR="00EF4540" w:rsidRPr="00E41BB4">
        <w:rPr>
          <w:sz w:val="28"/>
          <w:szCs w:val="28"/>
        </w:rPr>
        <w:t>№</w:t>
      </w:r>
      <w:r w:rsidR="00D43014" w:rsidRPr="00E41BB4">
        <w:rPr>
          <w:sz w:val="28"/>
          <w:szCs w:val="28"/>
        </w:rPr>
        <w:t xml:space="preserve">1  к Порядку администрирования доходов бюджета сельского поселения </w:t>
      </w:r>
      <w:r w:rsidR="00E41BB4" w:rsidRPr="00E41BB4">
        <w:rPr>
          <w:sz w:val="28"/>
          <w:szCs w:val="28"/>
        </w:rPr>
        <w:t xml:space="preserve">Татлыбаевский </w:t>
      </w:r>
      <w:r w:rsidR="00D43014" w:rsidRPr="00E41BB4">
        <w:rPr>
          <w:sz w:val="28"/>
          <w:szCs w:val="28"/>
        </w:rPr>
        <w:t>сельсовет</w:t>
      </w:r>
      <w:r w:rsidR="004C1DB7">
        <w:rPr>
          <w:sz w:val="28"/>
          <w:szCs w:val="28"/>
        </w:rPr>
        <w:t xml:space="preserve"> му</w:t>
      </w:r>
      <w:r w:rsidR="00D43014" w:rsidRPr="00E41BB4">
        <w:rPr>
          <w:sz w:val="28"/>
          <w:szCs w:val="28"/>
        </w:rPr>
        <w:t>ниципального района Баймакский район РБ,  администрируемых Администрацией  сельского  по</w:t>
      </w:r>
      <w:r w:rsidR="00514710" w:rsidRPr="00E41BB4">
        <w:rPr>
          <w:sz w:val="28"/>
          <w:szCs w:val="28"/>
        </w:rPr>
        <w:t xml:space="preserve">селения </w:t>
      </w:r>
      <w:r w:rsidR="00E41BB4" w:rsidRPr="00E41BB4">
        <w:rPr>
          <w:sz w:val="28"/>
          <w:szCs w:val="28"/>
        </w:rPr>
        <w:t xml:space="preserve">Татлыбаевский </w:t>
      </w:r>
      <w:r w:rsidR="00D43014" w:rsidRPr="00E41BB4">
        <w:rPr>
          <w:sz w:val="28"/>
          <w:szCs w:val="28"/>
        </w:rPr>
        <w:t>сельсовет муниципального района Баймакский</w:t>
      </w:r>
      <w:r w:rsidR="00514710" w:rsidRPr="00E41BB4">
        <w:rPr>
          <w:sz w:val="28"/>
          <w:szCs w:val="28"/>
        </w:rPr>
        <w:t xml:space="preserve"> район</w:t>
      </w:r>
      <w:r w:rsidR="00D43014" w:rsidRPr="00E41BB4">
        <w:rPr>
          <w:sz w:val="28"/>
          <w:szCs w:val="28"/>
        </w:rPr>
        <w:t xml:space="preserve"> </w:t>
      </w:r>
      <w:r w:rsidR="00514710" w:rsidRPr="00E41BB4">
        <w:rPr>
          <w:sz w:val="28"/>
          <w:szCs w:val="28"/>
        </w:rPr>
        <w:t xml:space="preserve">Республики Башкортостан </w:t>
      </w:r>
      <w:r w:rsidR="004E2C08" w:rsidRPr="00E41BB4">
        <w:rPr>
          <w:sz w:val="28"/>
          <w:szCs w:val="28"/>
        </w:rPr>
        <w:t>следующие</w:t>
      </w:r>
      <w:r w:rsidR="00650557" w:rsidRPr="00E41BB4">
        <w:rPr>
          <w:sz w:val="28"/>
          <w:szCs w:val="28"/>
        </w:rPr>
        <w:t xml:space="preserve"> код</w:t>
      </w:r>
      <w:r w:rsidR="004E2C08" w:rsidRPr="00E41BB4">
        <w:rPr>
          <w:sz w:val="28"/>
          <w:szCs w:val="28"/>
        </w:rPr>
        <w:t xml:space="preserve">ы бюджетной классификации </w:t>
      </w:r>
    </w:p>
    <w:p w:rsidR="004E2C08" w:rsidRDefault="004E2C08" w:rsidP="00514710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LINK Excel.Sheet.8 "D:\\документы\\Реестры Администрируемых платежей УФК\\КБК СП для заполнения реестра.xls" "SubDocTable!R24C2:R26C3" \a \f 5 \h  \* MERGEFORMAT </w:instrText>
      </w:r>
      <w:r>
        <w:rPr>
          <w:sz w:val="26"/>
          <w:szCs w:val="26"/>
        </w:rPr>
        <w:fldChar w:fldCharType="separat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835"/>
        <w:gridCol w:w="5953"/>
      </w:tblGrid>
      <w:tr w:rsidR="004E2C08" w:rsidRPr="00E41BB4" w:rsidTr="00E41BB4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4E2C08" w:rsidRPr="00E41BB4" w:rsidRDefault="004A1D85" w:rsidP="00E41BB4">
            <w:pPr>
              <w:jc w:val="center"/>
              <w:rPr>
                <w:szCs w:val="26"/>
              </w:rPr>
            </w:pPr>
            <w:r w:rsidRPr="00E41BB4">
              <w:rPr>
                <w:szCs w:val="26"/>
              </w:rPr>
              <w:t>791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E2C08" w:rsidRPr="00E41BB4" w:rsidRDefault="004E2C08" w:rsidP="00E41BB4">
            <w:pPr>
              <w:jc w:val="center"/>
              <w:rPr>
                <w:szCs w:val="26"/>
              </w:rPr>
            </w:pPr>
            <w:r w:rsidRPr="00E41BB4">
              <w:rPr>
                <w:szCs w:val="26"/>
              </w:rPr>
              <w:t>2</w:t>
            </w:r>
            <w:r w:rsidR="004A1D85" w:rsidRPr="00E41BB4">
              <w:rPr>
                <w:szCs w:val="26"/>
              </w:rPr>
              <w:t xml:space="preserve"> </w:t>
            </w:r>
            <w:r w:rsidRPr="00E41BB4">
              <w:rPr>
                <w:szCs w:val="26"/>
              </w:rPr>
              <w:t>07</w:t>
            </w:r>
            <w:r w:rsidR="004A1D85" w:rsidRPr="00E41BB4">
              <w:rPr>
                <w:szCs w:val="26"/>
              </w:rPr>
              <w:t xml:space="preserve"> </w:t>
            </w:r>
            <w:r w:rsidRPr="00E41BB4">
              <w:rPr>
                <w:szCs w:val="26"/>
              </w:rPr>
              <w:t>05030</w:t>
            </w:r>
            <w:r w:rsidR="004A1D85" w:rsidRPr="00E41BB4">
              <w:rPr>
                <w:szCs w:val="26"/>
              </w:rPr>
              <w:t xml:space="preserve"> </w:t>
            </w:r>
            <w:r w:rsidRPr="00E41BB4">
              <w:rPr>
                <w:szCs w:val="26"/>
              </w:rPr>
              <w:t>10</w:t>
            </w:r>
            <w:r w:rsidR="004A1D85" w:rsidRPr="00E41BB4">
              <w:rPr>
                <w:szCs w:val="26"/>
              </w:rPr>
              <w:t xml:space="preserve"> </w:t>
            </w:r>
            <w:r w:rsidRPr="00E41BB4">
              <w:rPr>
                <w:szCs w:val="26"/>
              </w:rPr>
              <w:t>6100</w:t>
            </w:r>
            <w:r w:rsidR="004A1D85" w:rsidRPr="00E41BB4">
              <w:rPr>
                <w:szCs w:val="26"/>
              </w:rPr>
              <w:t xml:space="preserve"> </w:t>
            </w:r>
            <w:r w:rsidRPr="00E41BB4">
              <w:rPr>
                <w:szCs w:val="26"/>
              </w:rPr>
              <w:t>180</w:t>
            </w:r>
          </w:p>
        </w:tc>
        <w:tc>
          <w:tcPr>
            <w:tcW w:w="5953" w:type="dxa"/>
            <w:shd w:val="clear" w:color="auto" w:fill="auto"/>
            <w:hideMark/>
          </w:tcPr>
          <w:p w:rsidR="004E2C08" w:rsidRPr="00E41BB4" w:rsidRDefault="004E2C08" w:rsidP="00E41BB4">
            <w:pPr>
              <w:jc w:val="both"/>
              <w:rPr>
                <w:szCs w:val="26"/>
              </w:rPr>
            </w:pPr>
            <w:r w:rsidRPr="00E41BB4">
              <w:rPr>
                <w:szCs w:val="26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4E2C08" w:rsidRPr="00E41BB4" w:rsidTr="00E41BB4">
        <w:trPr>
          <w:trHeight w:val="1020"/>
        </w:trPr>
        <w:tc>
          <w:tcPr>
            <w:tcW w:w="851" w:type="dxa"/>
            <w:shd w:val="clear" w:color="auto" w:fill="auto"/>
            <w:vAlign w:val="center"/>
          </w:tcPr>
          <w:p w:rsidR="004E2C08" w:rsidRPr="00E41BB4" w:rsidRDefault="004A1D85" w:rsidP="00E41BB4">
            <w:pPr>
              <w:jc w:val="center"/>
              <w:rPr>
                <w:szCs w:val="26"/>
              </w:rPr>
            </w:pPr>
            <w:r w:rsidRPr="00E41BB4">
              <w:rPr>
                <w:szCs w:val="26"/>
              </w:rPr>
              <w:t>791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E2C08" w:rsidRPr="00E41BB4" w:rsidRDefault="004E2C08" w:rsidP="00E41BB4">
            <w:pPr>
              <w:jc w:val="center"/>
              <w:rPr>
                <w:szCs w:val="26"/>
              </w:rPr>
            </w:pPr>
            <w:r w:rsidRPr="00E41BB4">
              <w:rPr>
                <w:szCs w:val="26"/>
              </w:rPr>
              <w:t>2</w:t>
            </w:r>
            <w:r w:rsidR="004A1D85" w:rsidRPr="00E41BB4">
              <w:rPr>
                <w:szCs w:val="26"/>
              </w:rPr>
              <w:t xml:space="preserve"> </w:t>
            </w:r>
            <w:r w:rsidRPr="00E41BB4">
              <w:rPr>
                <w:szCs w:val="26"/>
              </w:rPr>
              <w:t>07</w:t>
            </w:r>
            <w:r w:rsidR="004A1D85" w:rsidRPr="00E41BB4">
              <w:rPr>
                <w:szCs w:val="26"/>
              </w:rPr>
              <w:t xml:space="preserve"> </w:t>
            </w:r>
            <w:r w:rsidRPr="00E41BB4">
              <w:rPr>
                <w:szCs w:val="26"/>
              </w:rPr>
              <w:t>05030</w:t>
            </w:r>
            <w:r w:rsidR="004A1D85" w:rsidRPr="00E41BB4">
              <w:rPr>
                <w:szCs w:val="26"/>
              </w:rPr>
              <w:t xml:space="preserve"> </w:t>
            </w:r>
            <w:r w:rsidRPr="00E41BB4">
              <w:rPr>
                <w:szCs w:val="26"/>
              </w:rPr>
              <w:t>10</w:t>
            </w:r>
            <w:r w:rsidR="004A1D85" w:rsidRPr="00E41BB4">
              <w:rPr>
                <w:szCs w:val="26"/>
              </w:rPr>
              <w:t xml:space="preserve"> </w:t>
            </w:r>
            <w:r w:rsidRPr="00E41BB4">
              <w:rPr>
                <w:szCs w:val="26"/>
              </w:rPr>
              <w:t>6200</w:t>
            </w:r>
            <w:r w:rsidR="004A1D85" w:rsidRPr="00E41BB4">
              <w:rPr>
                <w:szCs w:val="26"/>
              </w:rPr>
              <w:t xml:space="preserve"> </w:t>
            </w:r>
            <w:r w:rsidRPr="00E41BB4">
              <w:rPr>
                <w:szCs w:val="26"/>
              </w:rPr>
              <w:t>180</w:t>
            </w:r>
          </w:p>
        </w:tc>
        <w:tc>
          <w:tcPr>
            <w:tcW w:w="5953" w:type="dxa"/>
            <w:shd w:val="clear" w:color="auto" w:fill="auto"/>
            <w:hideMark/>
          </w:tcPr>
          <w:p w:rsidR="004E2C08" w:rsidRPr="00E41BB4" w:rsidRDefault="004E2C08" w:rsidP="00E41BB4">
            <w:pPr>
              <w:jc w:val="both"/>
              <w:rPr>
                <w:szCs w:val="26"/>
              </w:rPr>
            </w:pPr>
            <w:r w:rsidRPr="00E41BB4">
              <w:rPr>
                <w:szCs w:val="26"/>
              </w:rPr>
              <w:t>Прочие безвозмездные поступления в бюджеты сельских поселений (Поступления в бюджеты сельских поселений от физических лиц на финансовое обеспечение реализации проекта по поддержке местных инициатив)</w:t>
            </w:r>
          </w:p>
        </w:tc>
      </w:tr>
      <w:tr w:rsidR="004E2C08" w:rsidRPr="00E41BB4" w:rsidTr="00E41BB4">
        <w:trPr>
          <w:trHeight w:val="699"/>
        </w:trPr>
        <w:tc>
          <w:tcPr>
            <w:tcW w:w="851" w:type="dxa"/>
            <w:shd w:val="clear" w:color="auto" w:fill="auto"/>
            <w:vAlign w:val="center"/>
          </w:tcPr>
          <w:p w:rsidR="004E2C08" w:rsidRPr="00E41BB4" w:rsidRDefault="004A1D85" w:rsidP="00E41BB4">
            <w:pPr>
              <w:jc w:val="center"/>
              <w:rPr>
                <w:szCs w:val="26"/>
              </w:rPr>
            </w:pPr>
            <w:r w:rsidRPr="00E41BB4">
              <w:rPr>
                <w:szCs w:val="26"/>
              </w:rPr>
              <w:t>791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E2C08" w:rsidRPr="00E41BB4" w:rsidRDefault="004E2C08" w:rsidP="00E41BB4">
            <w:pPr>
              <w:jc w:val="center"/>
              <w:rPr>
                <w:szCs w:val="26"/>
              </w:rPr>
            </w:pPr>
            <w:r w:rsidRPr="00E41BB4">
              <w:rPr>
                <w:szCs w:val="26"/>
              </w:rPr>
              <w:t>2</w:t>
            </w:r>
            <w:r w:rsidR="004A1D85" w:rsidRPr="00E41BB4">
              <w:rPr>
                <w:szCs w:val="26"/>
              </w:rPr>
              <w:t xml:space="preserve"> </w:t>
            </w:r>
            <w:r w:rsidRPr="00E41BB4">
              <w:rPr>
                <w:szCs w:val="26"/>
              </w:rPr>
              <w:t>07</w:t>
            </w:r>
            <w:r w:rsidR="004A1D85" w:rsidRPr="00E41BB4">
              <w:rPr>
                <w:szCs w:val="26"/>
              </w:rPr>
              <w:t xml:space="preserve"> </w:t>
            </w:r>
            <w:r w:rsidRPr="00E41BB4">
              <w:rPr>
                <w:szCs w:val="26"/>
              </w:rPr>
              <w:t>05030</w:t>
            </w:r>
            <w:r w:rsidR="004A1D85" w:rsidRPr="00E41BB4">
              <w:rPr>
                <w:szCs w:val="26"/>
              </w:rPr>
              <w:t xml:space="preserve"> </w:t>
            </w:r>
            <w:r w:rsidRPr="00E41BB4">
              <w:rPr>
                <w:szCs w:val="26"/>
              </w:rPr>
              <w:t>10</w:t>
            </w:r>
            <w:r w:rsidR="004A1D85" w:rsidRPr="00E41BB4">
              <w:rPr>
                <w:szCs w:val="26"/>
              </w:rPr>
              <w:t xml:space="preserve"> </w:t>
            </w:r>
            <w:r w:rsidRPr="00E41BB4">
              <w:rPr>
                <w:szCs w:val="26"/>
              </w:rPr>
              <w:t>6300</w:t>
            </w:r>
            <w:r w:rsidR="004A1D85" w:rsidRPr="00E41BB4">
              <w:rPr>
                <w:szCs w:val="26"/>
              </w:rPr>
              <w:t xml:space="preserve"> </w:t>
            </w:r>
            <w:r w:rsidRPr="00E41BB4">
              <w:rPr>
                <w:szCs w:val="26"/>
              </w:rPr>
              <w:t>180</w:t>
            </w:r>
          </w:p>
        </w:tc>
        <w:tc>
          <w:tcPr>
            <w:tcW w:w="5953" w:type="dxa"/>
            <w:shd w:val="clear" w:color="auto" w:fill="auto"/>
            <w:hideMark/>
          </w:tcPr>
          <w:p w:rsidR="004E2C08" w:rsidRPr="00E41BB4" w:rsidRDefault="004E2C08" w:rsidP="00E41BB4">
            <w:pPr>
              <w:jc w:val="both"/>
              <w:rPr>
                <w:szCs w:val="26"/>
              </w:rPr>
            </w:pPr>
            <w:r w:rsidRPr="00E41BB4">
              <w:rPr>
                <w:szCs w:val="26"/>
              </w:rPr>
              <w:t>Прочие безвозмездные поступления в бюджеты сельских поселений (Поступления в бюджеты сельских поселений от юридических лиц на финансовое обеспечение реализации проекта по поддержке местных инициатив)</w:t>
            </w:r>
          </w:p>
        </w:tc>
      </w:tr>
    </w:tbl>
    <w:p w:rsidR="004A1D85" w:rsidRDefault="004E2C08" w:rsidP="00514710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fldChar w:fldCharType="end"/>
      </w:r>
      <w:r w:rsidR="00E41BB4">
        <w:rPr>
          <w:sz w:val="26"/>
          <w:szCs w:val="26"/>
        </w:rPr>
        <w:br w:type="page"/>
      </w:r>
      <w:r w:rsidR="004A1D85" w:rsidRPr="004C1DB7">
        <w:rPr>
          <w:sz w:val="28"/>
          <w:szCs w:val="26"/>
        </w:rPr>
        <w:lastRenderedPageBreak/>
        <w:t>изложить в следующей редакции:</w:t>
      </w:r>
    </w:p>
    <w:tbl>
      <w:tblPr>
        <w:tblpPr w:leftFromText="180" w:rightFromText="180" w:vertAnchor="text" w:horzAnchor="margin" w:tblpY="18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835"/>
        <w:gridCol w:w="5919"/>
      </w:tblGrid>
      <w:tr w:rsidR="00E41BB4" w:rsidRPr="00003F83" w:rsidTr="004C1DB7">
        <w:trPr>
          <w:trHeight w:val="510"/>
        </w:trPr>
        <w:tc>
          <w:tcPr>
            <w:tcW w:w="993" w:type="dxa"/>
            <w:shd w:val="clear" w:color="auto" w:fill="auto"/>
            <w:vAlign w:val="center"/>
          </w:tcPr>
          <w:p w:rsidR="00E41BB4" w:rsidRPr="00E41BB4" w:rsidRDefault="00E41BB4" w:rsidP="00E41BB4">
            <w:pPr>
              <w:jc w:val="center"/>
              <w:rPr>
                <w:szCs w:val="26"/>
              </w:rPr>
            </w:pPr>
            <w:r w:rsidRPr="00E41BB4">
              <w:rPr>
                <w:szCs w:val="26"/>
              </w:rPr>
              <w:t>791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41BB4" w:rsidRPr="00E41BB4" w:rsidRDefault="00E41BB4" w:rsidP="00E41BB4">
            <w:pPr>
              <w:rPr>
                <w:szCs w:val="26"/>
              </w:rPr>
            </w:pPr>
            <w:r w:rsidRPr="00E41BB4">
              <w:rPr>
                <w:szCs w:val="26"/>
              </w:rPr>
              <w:t>2 07 05030 10 6100 180</w:t>
            </w:r>
          </w:p>
        </w:tc>
        <w:tc>
          <w:tcPr>
            <w:tcW w:w="5919" w:type="dxa"/>
            <w:shd w:val="clear" w:color="auto" w:fill="auto"/>
            <w:hideMark/>
          </w:tcPr>
          <w:p w:rsidR="00E41BB4" w:rsidRPr="00E41BB4" w:rsidRDefault="00E41BB4" w:rsidP="00E41BB4">
            <w:pPr>
              <w:rPr>
                <w:szCs w:val="26"/>
              </w:rPr>
            </w:pPr>
            <w:r w:rsidRPr="00E41BB4">
              <w:rPr>
                <w:szCs w:val="26"/>
              </w:rPr>
              <w:t>Прочие безвозмездные поступления в   бюджеты сельских поселений (прочие поступления)</w:t>
            </w:r>
          </w:p>
        </w:tc>
      </w:tr>
      <w:tr w:rsidR="00E41BB4" w:rsidRPr="00003F83" w:rsidTr="004C1DB7">
        <w:trPr>
          <w:trHeight w:val="1020"/>
        </w:trPr>
        <w:tc>
          <w:tcPr>
            <w:tcW w:w="993" w:type="dxa"/>
            <w:shd w:val="clear" w:color="auto" w:fill="auto"/>
            <w:vAlign w:val="center"/>
          </w:tcPr>
          <w:p w:rsidR="00E41BB4" w:rsidRPr="00E41BB4" w:rsidRDefault="00E41BB4" w:rsidP="00E41BB4">
            <w:pPr>
              <w:jc w:val="center"/>
              <w:rPr>
                <w:szCs w:val="26"/>
              </w:rPr>
            </w:pPr>
            <w:r w:rsidRPr="00E41BB4">
              <w:rPr>
                <w:szCs w:val="26"/>
              </w:rPr>
              <w:t>791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41BB4" w:rsidRPr="00E41BB4" w:rsidRDefault="00E41BB4" w:rsidP="00E41BB4">
            <w:pPr>
              <w:rPr>
                <w:szCs w:val="26"/>
              </w:rPr>
            </w:pPr>
            <w:r w:rsidRPr="00E41BB4">
              <w:rPr>
                <w:szCs w:val="26"/>
              </w:rPr>
              <w:t>2 07 05030 10 6200 180</w:t>
            </w:r>
          </w:p>
        </w:tc>
        <w:tc>
          <w:tcPr>
            <w:tcW w:w="5919" w:type="dxa"/>
            <w:shd w:val="clear" w:color="auto" w:fill="auto"/>
          </w:tcPr>
          <w:p w:rsidR="00E41BB4" w:rsidRPr="00E41BB4" w:rsidRDefault="00E41BB4" w:rsidP="00E41BB4">
            <w:pPr>
              <w:rPr>
                <w:szCs w:val="26"/>
              </w:rPr>
            </w:pPr>
            <w:r w:rsidRPr="00E41BB4">
              <w:rPr>
                <w:szCs w:val="26"/>
              </w:rPr>
              <w:t>Прочие безвозмездные поступления в  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E41BB4" w:rsidRPr="00003F83" w:rsidTr="004C1DB7">
        <w:trPr>
          <w:trHeight w:val="1020"/>
        </w:trPr>
        <w:tc>
          <w:tcPr>
            <w:tcW w:w="993" w:type="dxa"/>
            <w:shd w:val="clear" w:color="auto" w:fill="auto"/>
            <w:vAlign w:val="center"/>
          </w:tcPr>
          <w:p w:rsidR="00E41BB4" w:rsidRPr="00E41BB4" w:rsidRDefault="00E41BB4" w:rsidP="00E41BB4">
            <w:pPr>
              <w:jc w:val="center"/>
              <w:rPr>
                <w:szCs w:val="26"/>
              </w:rPr>
            </w:pPr>
            <w:r w:rsidRPr="00E41BB4">
              <w:rPr>
                <w:szCs w:val="26"/>
              </w:rPr>
              <w:t>791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41BB4" w:rsidRPr="00E41BB4" w:rsidRDefault="00E41BB4" w:rsidP="00E41BB4">
            <w:pPr>
              <w:rPr>
                <w:szCs w:val="26"/>
              </w:rPr>
            </w:pPr>
            <w:r w:rsidRPr="00E41BB4">
              <w:rPr>
                <w:szCs w:val="26"/>
              </w:rPr>
              <w:t>2 07 05030 10 6300 180</w:t>
            </w:r>
          </w:p>
        </w:tc>
        <w:tc>
          <w:tcPr>
            <w:tcW w:w="5919" w:type="dxa"/>
            <w:shd w:val="clear" w:color="auto" w:fill="auto"/>
          </w:tcPr>
          <w:p w:rsidR="00E41BB4" w:rsidRPr="00E41BB4" w:rsidRDefault="00E41BB4" w:rsidP="00E41BB4">
            <w:pPr>
              <w:rPr>
                <w:szCs w:val="26"/>
              </w:rPr>
            </w:pPr>
            <w:r w:rsidRPr="00E41BB4">
              <w:rPr>
                <w:szCs w:val="26"/>
              </w:rPr>
              <w:t>Прочие безвозмездные поступления в  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</w:tbl>
    <w:p w:rsidR="00E41BB4" w:rsidRDefault="00E41BB4" w:rsidP="00514710">
      <w:pPr>
        <w:spacing w:line="276" w:lineRule="auto"/>
        <w:ind w:firstLine="708"/>
        <w:jc w:val="both"/>
        <w:rPr>
          <w:sz w:val="26"/>
          <w:szCs w:val="26"/>
        </w:rPr>
      </w:pPr>
    </w:p>
    <w:p w:rsidR="00EF4540" w:rsidRPr="00E41BB4" w:rsidRDefault="00EF4540" w:rsidP="00E41BB4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6"/>
        </w:rPr>
      </w:pPr>
      <w:r w:rsidRPr="00E41BB4">
        <w:rPr>
          <w:bCs/>
          <w:sz w:val="28"/>
          <w:szCs w:val="26"/>
        </w:rPr>
        <w:t>2. Настоящее постановление вступает в силу с 1 января 2016 года.</w:t>
      </w:r>
    </w:p>
    <w:p w:rsidR="00EF4540" w:rsidRPr="00EF4540" w:rsidRDefault="00EF4540" w:rsidP="00514710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41BB4">
        <w:rPr>
          <w:sz w:val="28"/>
          <w:szCs w:val="26"/>
        </w:rPr>
        <w:t xml:space="preserve">3. Контроль </w:t>
      </w:r>
      <w:r w:rsidR="00A21334">
        <w:rPr>
          <w:sz w:val="28"/>
          <w:szCs w:val="26"/>
        </w:rPr>
        <w:t>над</w:t>
      </w:r>
      <w:r w:rsidRPr="00E41BB4">
        <w:rPr>
          <w:sz w:val="28"/>
          <w:szCs w:val="26"/>
        </w:rPr>
        <w:t xml:space="preserve"> исполнением настоящего постановления оставляю за собой</w:t>
      </w:r>
      <w:r w:rsidRPr="00EF4540">
        <w:rPr>
          <w:sz w:val="26"/>
          <w:szCs w:val="26"/>
        </w:rPr>
        <w:t>.</w:t>
      </w:r>
    </w:p>
    <w:p w:rsidR="006249A2" w:rsidRPr="00960E6F" w:rsidRDefault="006249A2" w:rsidP="00960E6F">
      <w:pPr>
        <w:spacing w:line="276" w:lineRule="auto"/>
        <w:ind w:firstLine="709"/>
        <w:jc w:val="both"/>
      </w:pPr>
    </w:p>
    <w:p w:rsidR="00E41BB4" w:rsidRPr="00F7253A" w:rsidRDefault="00E41BB4" w:rsidP="00E41BB4">
      <w:pPr>
        <w:ind w:firstLine="708"/>
        <w:rPr>
          <w:sz w:val="28"/>
          <w:szCs w:val="26"/>
        </w:rPr>
      </w:pPr>
      <w:r w:rsidRPr="00F7253A">
        <w:rPr>
          <w:sz w:val="28"/>
          <w:szCs w:val="26"/>
        </w:rPr>
        <w:t>Глава сельского поселения</w:t>
      </w:r>
      <w:r w:rsidRPr="00F7253A">
        <w:rPr>
          <w:sz w:val="28"/>
          <w:szCs w:val="26"/>
        </w:rPr>
        <w:tab/>
      </w:r>
      <w:r w:rsidRPr="00F7253A">
        <w:rPr>
          <w:sz w:val="28"/>
          <w:szCs w:val="26"/>
        </w:rPr>
        <w:tab/>
      </w:r>
      <w:r w:rsidRPr="00F7253A">
        <w:rPr>
          <w:sz w:val="28"/>
          <w:szCs w:val="26"/>
        </w:rPr>
        <w:tab/>
      </w:r>
      <w:r w:rsidRPr="00F7253A">
        <w:rPr>
          <w:sz w:val="28"/>
          <w:szCs w:val="26"/>
        </w:rPr>
        <w:tab/>
      </w:r>
      <w:r w:rsidRPr="00F7253A">
        <w:rPr>
          <w:sz w:val="28"/>
          <w:szCs w:val="26"/>
        </w:rPr>
        <w:tab/>
      </w:r>
      <w:proofErr w:type="spellStart"/>
      <w:r w:rsidRPr="00F7253A">
        <w:rPr>
          <w:sz w:val="28"/>
          <w:szCs w:val="26"/>
        </w:rPr>
        <w:t>Р.А.Идрисов</w:t>
      </w:r>
      <w:proofErr w:type="spellEnd"/>
      <w:r w:rsidRPr="00F7253A">
        <w:rPr>
          <w:sz w:val="28"/>
          <w:szCs w:val="26"/>
        </w:rPr>
        <w:t xml:space="preserve"> </w:t>
      </w:r>
    </w:p>
    <w:p w:rsidR="00D43014" w:rsidRDefault="00D43014" w:rsidP="00960E6F"/>
    <w:p w:rsidR="00D43014" w:rsidRDefault="00D43014" w:rsidP="00960E6F"/>
    <w:sectPr w:rsidR="00D43014" w:rsidSect="004C1DB7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5A49"/>
    <w:multiLevelType w:val="hybridMultilevel"/>
    <w:tmpl w:val="A38E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50FB"/>
    <w:rsid w:val="00003F83"/>
    <w:rsid w:val="000250FB"/>
    <w:rsid w:val="0003708B"/>
    <w:rsid w:val="00064DD0"/>
    <w:rsid w:val="000720EE"/>
    <w:rsid w:val="000D3C6C"/>
    <w:rsid w:val="000E7946"/>
    <w:rsid w:val="001075B0"/>
    <w:rsid w:val="001229B0"/>
    <w:rsid w:val="00160E7E"/>
    <w:rsid w:val="00163D65"/>
    <w:rsid w:val="00210070"/>
    <w:rsid w:val="002277A8"/>
    <w:rsid w:val="002A3416"/>
    <w:rsid w:val="002B3BFE"/>
    <w:rsid w:val="002C1528"/>
    <w:rsid w:val="003205B5"/>
    <w:rsid w:val="003324B7"/>
    <w:rsid w:val="00343560"/>
    <w:rsid w:val="00370DF7"/>
    <w:rsid w:val="00401B63"/>
    <w:rsid w:val="00413736"/>
    <w:rsid w:val="00456186"/>
    <w:rsid w:val="004612B9"/>
    <w:rsid w:val="004A1D85"/>
    <w:rsid w:val="004C1DB7"/>
    <w:rsid w:val="004D012A"/>
    <w:rsid w:val="004D3853"/>
    <w:rsid w:val="004D7178"/>
    <w:rsid w:val="004E2C08"/>
    <w:rsid w:val="004E616D"/>
    <w:rsid w:val="005128EB"/>
    <w:rsid w:val="00514710"/>
    <w:rsid w:val="00534C4C"/>
    <w:rsid w:val="00572E48"/>
    <w:rsid w:val="005D235A"/>
    <w:rsid w:val="006249A2"/>
    <w:rsid w:val="00631737"/>
    <w:rsid w:val="00650557"/>
    <w:rsid w:val="00660B2E"/>
    <w:rsid w:val="00684700"/>
    <w:rsid w:val="006A2D13"/>
    <w:rsid w:val="006B5C58"/>
    <w:rsid w:val="007B5246"/>
    <w:rsid w:val="007D5CAC"/>
    <w:rsid w:val="007E6FB7"/>
    <w:rsid w:val="008163DE"/>
    <w:rsid w:val="00834080"/>
    <w:rsid w:val="00857943"/>
    <w:rsid w:val="0086413F"/>
    <w:rsid w:val="008C7CEC"/>
    <w:rsid w:val="009329C7"/>
    <w:rsid w:val="00950DF2"/>
    <w:rsid w:val="00960E6F"/>
    <w:rsid w:val="009A7DF7"/>
    <w:rsid w:val="00A01E9E"/>
    <w:rsid w:val="00A21334"/>
    <w:rsid w:val="00A51DED"/>
    <w:rsid w:val="00A96124"/>
    <w:rsid w:val="00AB2D52"/>
    <w:rsid w:val="00AE0A36"/>
    <w:rsid w:val="00B453C1"/>
    <w:rsid w:val="00B53A07"/>
    <w:rsid w:val="00B63D91"/>
    <w:rsid w:val="00BB5461"/>
    <w:rsid w:val="00BC0A24"/>
    <w:rsid w:val="00BC1338"/>
    <w:rsid w:val="00BD0C16"/>
    <w:rsid w:val="00BE1771"/>
    <w:rsid w:val="00C66B1D"/>
    <w:rsid w:val="00C92AD9"/>
    <w:rsid w:val="00D43014"/>
    <w:rsid w:val="00D815CA"/>
    <w:rsid w:val="00D96011"/>
    <w:rsid w:val="00DE7038"/>
    <w:rsid w:val="00E310A5"/>
    <w:rsid w:val="00E41BB4"/>
    <w:rsid w:val="00E55E8D"/>
    <w:rsid w:val="00E57BAD"/>
    <w:rsid w:val="00E738E6"/>
    <w:rsid w:val="00E92A95"/>
    <w:rsid w:val="00EA42A5"/>
    <w:rsid w:val="00EC66F2"/>
    <w:rsid w:val="00EE474F"/>
    <w:rsid w:val="00EF4540"/>
    <w:rsid w:val="00F10AD9"/>
    <w:rsid w:val="00F316D4"/>
    <w:rsid w:val="00F846CC"/>
    <w:rsid w:val="00FC1469"/>
    <w:rsid w:val="00FC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D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45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50FB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link w:val="1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0250FB"/>
    <w:pPr>
      <w:jc w:val="center"/>
    </w:pPr>
    <w:rPr>
      <w:sz w:val="18"/>
    </w:rPr>
  </w:style>
  <w:style w:type="paragraph" w:styleId="a5">
    <w:name w:val="Body Text Indent"/>
    <w:basedOn w:val="a"/>
    <w:rsid w:val="000250FB"/>
    <w:pPr>
      <w:spacing w:after="120"/>
      <w:ind w:left="283"/>
    </w:pPr>
  </w:style>
  <w:style w:type="paragraph" w:styleId="a6">
    <w:name w:val="Balloon Text"/>
    <w:basedOn w:val="a"/>
    <w:semiHidden/>
    <w:rsid w:val="002277A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20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 Знак Знак Знак Знак Знак Знак Знак Знак Знак Знак1"/>
    <w:basedOn w:val="a"/>
    <w:link w:val="a0"/>
    <w:rsid w:val="00E55E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locked/>
    <w:rsid w:val="00A51DED"/>
    <w:rPr>
      <w:sz w:val="18"/>
      <w:szCs w:val="24"/>
      <w:lang w:val="ru-RU" w:eastAsia="ru-RU" w:bidi="ar-SA"/>
    </w:rPr>
  </w:style>
  <w:style w:type="character" w:styleId="a8">
    <w:name w:val="annotation reference"/>
    <w:rsid w:val="009329C7"/>
    <w:rPr>
      <w:sz w:val="16"/>
      <w:szCs w:val="16"/>
    </w:rPr>
  </w:style>
  <w:style w:type="paragraph" w:styleId="a9">
    <w:name w:val="annotation text"/>
    <w:basedOn w:val="a"/>
    <w:link w:val="aa"/>
    <w:rsid w:val="009329C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9329C7"/>
  </w:style>
  <w:style w:type="paragraph" w:styleId="ab">
    <w:name w:val="annotation subject"/>
    <w:basedOn w:val="a9"/>
    <w:next w:val="a9"/>
    <w:link w:val="ac"/>
    <w:rsid w:val="009329C7"/>
    <w:rPr>
      <w:b/>
      <w:bCs/>
    </w:rPr>
  </w:style>
  <w:style w:type="character" w:customStyle="1" w:styleId="ac">
    <w:name w:val="Тема примечания Знак"/>
    <w:link w:val="ab"/>
    <w:rsid w:val="009329C7"/>
    <w:rPr>
      <w:b/>
      <w:bCs/>
    </w:rPr>
  </w:style>
  <w:style w:type="character" w:customStyle="1" w:styleId="10">
    <w:name w:val="Заголовок 1 Знак"/>
    <w:link w:val="1"/>
    <w:rsid w:val="00EF45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rsid w:val="004A1D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</vt:lpstr>
    </vt:vector>
  </TitlesOfParts>
  <Company>Home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</dc:title>
  <dc:creator>Администрация</dc:creator>
  <cp:lastModifiedBy>Пользователь Windows</cp:lastModifiedBy>
  <cp:revision>3</cp:revision>
  <cp:lastPrinted>2015-01-13T05:40:00Z</cp:lastPrinted>
  <dcterms:created xsi:type="dcterms:W3CDTF">2016-06-17T05:48:00Z</dcterms:created>
  <dcterms:modified xsi:type="dcterms:W3CDTF">2016-06-17T05:49:00Z</dcterms:modified>
</cp:coreProperties>
</file>