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967DEC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Ильфат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Рашитович</w:t>
      </w:r>
      <w:proofErr w:type="spellEnd"/>
      <w:r>
        <w:rPr>
          <w:b/>
          <w:u w:val="single"/>
        </w:rPr>
        <w:t>, 20.07.1980 г.р., паспорт 8004 389109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 w:rsidR="00CD107B">
        <w:rPr>
          <w:b/>
          <w:u w:val="single"/>
        </w:rPr>
        <w:t>31.05.2003</w:t>
      </w:r>
      <w:r w:rsidR="002C3CB7" w:rsidRPr="002C3CB7">
        <w:rPr>
          <w:b/>
          <w:u w:val="single"/>
        </w:rPr>
        <w:t xml:space="preserve"> г</w:t>
      </w:r>
      <w:r w:rsidR="00F90311">
        <w:rPr>
          <w:b/>
          <w:u w:val="single"/>
        </w:rPr>
        <w:t>.</w:t>
      </w:r>
      <w:proofErr w:type="gramStart"/>
      <w:r w:rsidR="00F90311">
        <w:rPr>
          <w:b/>
          <w:u w:val="single"/>
        </w:rPr>
        <w:t>,</w:t>
      </w:r>
      <w:proofErr w:type="spellStart"/>
      <w:r w:rsidR="00F90311">
        <w:rPr>
          <w:b/>
          <w:u w:val="single"/>
        </w:rPr>
        <w:t>Б</w:t>
      </w:r>
      <w:proofErr w:type="gramEnd"/>
      <w:r w:rsidR="00F90311">
        <w:rPr>
          <w:b/>
          <w:u w:val="single"/>
        </w:rPr>
        <w:t>аймакским</w:t>
      </w:r>
      <w:proofErr w:type="spellEnd"/>
      <w:r w:rsidR="00F90311">
        <w:rPr>
          <w:b/>
          <w:u w:val="single"/>
        </w:rPr>
        <w:t xml:space="preserve"> ГРОВД РБ</w:t>
      </w:r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967DEC" w:rsidP="00770D56">
      <w:pPr>
        <w:pStyle w:val="ConsPlusNonformat"/>
        <w:rPr>
          <w:u w:val="single"/>
        </w:rPr>
      </w:pPr>
      <w:r>
        <w:rPr>
          <w:b/>
          <w:u w:val="single"/>
        </w:rPr>
        <w:t>глава КФХ «</w:t>
      </w:r>
      <w:proofErr w:type="spellStart"/>
      <w:r>
        <w:rPr>
          <w:b/>
          <w:u w:val="single"/>
        </w:rPr>
        <w:t>Юлдашбаев</w:t>
      </w:r>
      <w:proofErr w:type="spellEnd"/>
      <w:r>
        <w:rPr>
          <w:b/>
          <w:u w:val="single"/>
        </w:rPr>
        <w:t xml:space="preserve"> И.Р.»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  <w:r>
        <w:rPr>
          <w:u w:val="single"/>
        </w:rPr>
        <w:t>________________________________________________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</w:t>
      </w:r>
      <w:r w:rsidR="00967DEC">
        <w:rPr>
          <w:b/>
          <w:u w:val="single"/>
        </w:rPr>
        <w:t xml:space="preserve">, Баймакский </w:t>
      </w:r>
      <w:proofErr w:type="spellStart"/>
      <w:r w:rsidR="00967DEC">
        <w:rPr>
          <w:b/>
          <w:u w:val="single"/>
        </w:rPr>
        <w:t>район,д</w:t>
      </w:r>
      <w:proofErr w:type="gramStart"/>
      <w:r w:rsidR="00967DEC">
        <w:rPr>
          <w:b/>
          <w:u w:val="single"/>
        </w:rPr>
        <w:t>.А</w:t>
      </w:r>
      <w:proofErr w:type="gramEnd"/>
      <w:r w:rsidR="00967DEC">
        <w:rPr>
          <w:b/>
          <w:u w:val="single"/>
        </w:rPr>
        <w:t>бдрахманово</w:t>
      </w:r>
      <w:proofErr w:type="spellEnd"/>
      <w:r w:rsidR="00F87A75" w:rsidRPr="00F87A75">
        <w:rPr>
          <w:b/>
          <w:u w:val="single"/>
        </w:rPr>
        <w:t>,</w:t>
      </w:r>
      <w:r w:rsidR="00122F8F">
        <w:rPr>
          <w:b/>
          <w:u w:val="single"/>
        </w:rPr>
        <w:t xml:space="preserve"> ул.Молодежная,48</w:t>
      </w:r>
      <w:r w:rsidR="00DA510A">
        <w:rPr>
          <w:b/>
          <w:u w:val="single"/>
        </w:rPr>
        <w:t>,</w:t>
      </w:r>
      <w:r w:rsidR="00122F8F">
        <w:rPr>
          <w:b/>
          <w:u w:val="single"/>
        </w:rPr>
        <w:t>кв.2</w:t>
      </w:r>
      <w:r w:rsidR="00DA510A">
        <w:rPr>
          <w:b/>
          <w:u w:val="single"/>
        </w:rPr>
        <w:t>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7562FE">
        <w:t>своих</w:t>
      </w:r>
      <w:r w:rsidRPr="00222CD0">
        <w:t xml:space="preserve">  </w:t>
      </w:r>
      <w:r w:rsidRPr="007562FE">
        <w:rPr>
          <w:b/>
          <w:u w:val="single"/>
        </w:rPr>
        <w:t>супруги</w:t>
      </w:r>
      <w:r w:rsidRPr="00222CD0">
        <w:t xml:space="preserve">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7562FE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Флюза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Ураловна</w:t>
      </w:r>
      <w:proofErr w:type="spellEnd"/>
      <w:r>
        <w:rPr>
          <w:b/>
          <w:u w:val="single"/>
        </w:rPr>
        <w:t>, 19.09.1978 г.р., паспорт 8005 871441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>
        <w:rPr>
          <w:b/>
          <w:u w:val="single"/>
        </w:rPr>
        <w:t>07.12.2005</w:t>
      </w:r>
      <w:r w:rsidR="004856E2" w:rsidRPr="002C3CB7">
        <w:rPr>
          <w:b/>
          <w:u w:val="single"/>
        </w:rPr>
        <w:t xml:space="preserve"> г</w:t>
      </w:r>
      <w:r w:rsidR="00567591">
        <w:rPr>
          <w:b/>
          <w:u w:val="single"/>
        </w:rPr>
        <w:t>.</w:t>
      </w:r>
      <w:proofErr w:type="gramStart"/>
      <w:r w:rsidR="00567591">
        <w:rPr>
          <w:b/>
          <w:u w:val="single"/>
        </w:rPr>
        <w:t>,</w:t>
      </w:r>
      <w:proofErr w:type="spellStart"/>
      <w:r w:rsidR="00567591">
        <w:rPr>
          <w:b/>
          <w:u w:val="single"/>
        </w:rPr>
        <w:t>Б</w:t>
      </w:r>
      <w:proofErr w:type="gramEnd"/>
      <w:r w:rsidR="00567591">
        <w:rPr>
          <w:b/>
          <w:u w:val="single"/>
        </w:rPr>
        <w:t>аймакским</w:t>
      </w:r>
      <w:proofErr w:type="spellEnd"/>
      <w:r w:rsidR="00567591">
        <w:rPr>
          <w:b/>
          <w:u w:val="single"/>
        </w:rPr>
        <w:t xml:space="preserve"> ГРОВД РБ</w:t>
      </w:r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  <w:r w:rsidR="00122F8F">
        <w:rPr>
          <w:b/>
          <w:u w:val="single"/>
        </w:rPr>
        <w:t>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7F2BFC">
      <w:pPr>
        <w:pStyle w:val="ConsPlusNonformat"/>
        <w:jc w:val="both"/>
      </w:pPr>
      <w:r>
        <w:rPr>
          <w:b/>
          <w:u w:val="single"/>
        </w:rPr>
        <w:t>453656,РБ,Баймакский район,д</w:t>
      </w:r>
      <w:proofErr w:type="gramStart"/>
      <w:r>
        <w:rPr>
          <w:b/>
          <w:u w:val="single"/>
        </w:rPr>
        <w:t>.А</w:t>
      </w:r>
      <w:proofErr w:type="gramEnd"/>
      <w:r>
        <w:rPr>
          <w:b/>
          <w:u w:val="single"/>
        </w:rPr>
        <w:t>бдрахманово,ул.Молодежная,48,кв.2____________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7F2BFC" w:rsidRDefault="007F2BFC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>временно не работает_______________________________________________________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7562FE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Юлдашбаевой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Флюзе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Ураловне</w:t>
      </w:r>
      <w:proofErr w:type="spellEnd"/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  <w:r w:rsidR="00122F8F">
        <w:rPr>
          <w:b/>
          <w:u w:val="single"/>
        </w:rPr>
        <w:t>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7562FE" w:rsidP="007562F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7A2A9B" w:rsidP="007A429E">
            <w:pPr>
              <w:pStyle w:val="ConsPlusNormal"/>
              <w:jc w:val="center"/>
              <w:rPr>
                <w:b/>
              </w:rPr>
            </w:pP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9A53CF">
              <w:t>Ежемесячное  пособие</w:t>
            </w:r>
            <w:r w:rsidR="007F2BFC">
              <w:t xml:space="preserve"> на ребенка</w:t>
            </w:r>
            <w:r w:rsidR="007562FE">
              <w:t xml:space="preserve">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562FE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9A53CF">
              <w:rPr>
                <w:b/>
              </w:rPr>
              <w:t xml:space="preserve"> </w:t>
            </w:r>
            <w:r>
              <w:rPr>
                <w:b/>
              </w:rPr>
              <w:t>476,40</w:t>
            </w: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7562FE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9A53CF">
              <w:rPr>
                <w:b/>
              </w:rPr>
              <w:t xml:space="preserve"> </w:t>
            </w:r>
            <w:r>
              <w:rPr>
                <w:b/>
              </w:rPr>
              <w:t>476,40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7F2BFC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7F2BFC">
              <w:rPr>
                <w:sz w:val="20"/>
              </w:rPr>
              <w:t>н</w:t>
            </w:r>
            <w:r w:rsidR="00F546C9" w:rsidRPr="007F2BFC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7F2B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7F2B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7F2B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7F2B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7F2BFC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F2BFC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7F2BFC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F2BFC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7F2B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7F2B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7F2B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7F2BFC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F2BFC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7F2B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880894">
      <w:pPr>
        <w:pStyle w:val="ConsPlusNonformat"/>
        <w:jc w:val="both"/>
      </w:pPr>
      <w:hyperlink r:id="rId7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7F2BFC" w:rsidRDefault="007F2BFC" w:rsidP="0026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Default="007A2A9B">
            <w:pPr>
              <w:pStyle w:val="ConsPlusNormal"/>
            </w:pPr>
          </w:p>
          <w:p w:rsidR="00122F8F" w:rsidRPr="00222CD0" w:rsidRDefault="00122F8F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E82697" w:rsidRDefault="007A2A9B" w:rsidP="00F546C9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C05B5" w:rsidP="000B593D">
            <w:pPr>
              <w:pStyle w:val="ConsPlusNormal"/>
            </w:pPr>
            <w:r>
              <w:t>.</w:t>
            </w: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122F8F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AC67BC" w:rsidRDefault="00832D4C" w:rsidP="0005217D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2D4C" w:rsidRPr="00222CD0" w:rsidRDefault="00832D4C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>Жилые дома, дачи:</w:t>
            </w:r>
          </w:p>
          <w:p w:rsidR="007F2BFC" w:rsidRPr="007F2BFC" w:rsidRDefault="007F2BFC">
            <w:pPr>
              <w:pStyle w:val="ConsPlusNormal"/>
              <w:rPr>
                <w:sz w:val="20"/>
              </w:rPr>
            </w:pPr>
            <w:r w:rsidRPr="007F2BFC">
              <w:rPr>
                <w:sz w:val="20"/>
              </w:rPr>
              <w:t>1)</w:t>
            </w:r>
            <w:r>
              <w:rPr>
                <w:sz w:val="20"/>
              </w:rPr>
              <w:t>Жилой дом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7F2BFC" w:rsidRDefault="007F2BFC" w:rsidP="007F2B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05217D" w:rsidRPr="007F2BFC">
              <w:rPr>
                <w:sz w:val="20"/>
                <w:szCs w:val="20"/>
              </w:rPr>
              <w:t>долевая</w:t>
            </w:r>
          </w:p>
          <w:p w:rsidR="0005217D" w:rsidRDefault="00480D10" w:rsidP="007F2B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7F2BFC" w:rsidRPr="007F2BFC" w:rsidRDefault="007F2BFC" w:rsidP="007F2B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1)супруг </w:t>
            </w:r>
            <w:proofErr w:type="spellStart"/>
            <w:r>
              <w:rPr>
                <w:sz w:val="20"/>
                <w:szCs w:val="20"/>
              </w:rPr>
              <w:t>Юлдашбаев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Ильфат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Рашитович</w:t>
            </w:r>
            <w:proofErr w:type="spellEnd"/>
          </w:p>
          <w:p w:rsidR="0005217D" w:rsidRDefault="0005217D" w:rsidP="007F2BF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A2A9B" w:rsidRPr="00F546C9" w:rsidRDefault="007A2A9B" w:rsidP="007F2BF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5217D" w:rsidRPr="007F2BFC" w:rsidRDefault="004C79FC">
            <w:pPr>
              <w:pStyle w:val="ConsPlusNormal"/>
              <w:rPr>
                <w:sz w:val="20"/>
              </w:rPr>
            </w:pPr>
            <w:r w:rsidRPr="007F2BFC">
              <w:rPr>
                <w:sz w:val="20"/>
              </w:rPr>
              <w:t xml:space="preserve"> РБ, Баймакский </w:t>
            </w:r>
            <w:proofErr w:type="spellStart"/>
            <w:r w:rsidRPr="007F2BFC">
              <w:rPr>
                <w:sz w:val="20"/>
              </w:rPr>
              <w:t>ра</w:t>
            </w:r>
            <w:r w:rsidR="0005217D" w:rsidRPr="007F2BFC">
              <w:rPr>
                <w:sz w:val="20"/>
              </w:rPr>
              <w:t>йон</w:t>
            </w:r>
            <w:proofErr w:type="gramStart"/>
            <w:r w:rsidR="0005217D" w:rsidRPr="007F2BFC">
              <w:rPr>
                <w:sz w:val="20"/>
              </w:rPr>
              <w:t>,д</w:t>
            </w:r>
            <w:proofErr w:type="spellEnd"/>
            <w:proofErr w:type="gramEnd"/>
            <w:r w:rsidR="0005217D" w:rsidRPr="007F2BFC">
              <w:rPr>
                <w:sz w:val="20"/>
              </w:rPr>
              <w:t>.</w:t>
            </w:r>
          </w:p>
          <w:p w:rsidR="007A2A9B" w:rsidRPr="00222CD0" w:rsidRDefault="0005217D">
            <w:pPr>
              <w:pStyle w:val="ConsPlusNormal"/>
            </w:pPr>
            <w:proofErr w:type="spellStart"/>
            <w:r w:rsidRPr="007F2BFC">
              <w:rPr>
                <w:sz w:val="20"/>
              </w:rPr>
              <w:t>Абдрахманово</w:t>
            </w:r>
            <w:proofErr w:type="spellEnd"/>
            <w:r w:rsidRPr="007F2BFC">
              <w:rPr>
                <w:sz w:val="20"/>
              </w:rPr>
              <w:t xml:space="preserve">, </w:t>
            </w:r>
            <w:proofErr w:type="spellStart"/>
            <w:r w:rsidRPr="007F2BFC">
              <w:rPr>
                <w:sz w:val="20"/>
              </w:rPr>
              <w:t>ул</w:t>
            </w:r>
            <w:proofErr w:type="gramStart"/>
            <w:r w:rsidRPr="007F2BFC">
              <w:rPr>
                <w:sz w:val="20"/>
              </w:rPr>
              <w:t>.М</w:t>
            </w:r>
            <w:proofErr w:type="gramEnd"/>
            <w:r w:rsidRPr="007F2BFC">
              <w:rPr>
                <w:sz w:val="20"/>
              </w:rPr>
              <w:t>олодежная</w:t>
            </w:r>
            <w:proofErr w:type="spellEnd"/>
            <w:r w:rsidRPr="007F2BFC">
              <w:rPr>
                <w:sz w:val="20"/>
              </w:rPr>
              <w:t>, 48,кв.2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7F2BFC" w:rsidRDefault="0005217D" w:rsidP="0026571F">
            <w:pPr>
              <w:pStyle w:val="ConsPlusNormal"/>
              <w:jc w:val="center"/>
              <w:rPr>
                <w:sz w:val="20"/>
              </w:rPr>
            </w:pPr>
            <w:r w:rsidRPr="007F2BFC">
              <w:rPr>
                <w:sz w:val="20"/>
              </w:rPr>
              <w:t>59,5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7F2BFC" w:rsidRDefault="00322104">
            <w:pPr>
              <w:pStyle w:val="ConsPlusNormal"/>
              <w:rPr>
                <w:sz w:val="20"/>
              </w:rPr>
            </w:pPr>
            <w:proofErr w:type="spellStart"/>
            <w:r w:rsidRPr="007F2BFC">
              <w:rPr>
                <w:sz w:val="20"/>
              </w:rPr>
              <w:t>св</w:t>
            </w:r>
            <w:proofErr w:type="spellEnd"/>
            <w:r w:rsidRPr="007F2BFC">
              <w:rPr>
                <w:sz w:val="20"/>
              </w:rPr>
              <w:t xml:space="preserve">-во </w:t>
            </w:r>
            <w:r w:rsidR="000B593D" w:rsidRPr="007F2BFC">
              <w:rPr>
                <w:sz w:val="20"/>
              </w:rPr>
              <w:t xml:space="preserve">о </w:t>
            </w:r>
            <w:proofErr w:type="spellStart"/>
            <w:r w:rsidR="000B593D" w:rsidRPr="007F2BFC">
              <w:rPr>
                <w:sz w:val="20"/>
              </w:rPr>
              <w:t>гос</w:t>
            </w:r>
            <w:proofErr w:type="spellEnd"/>
            <w:r w:rsidR="000B593D" w:rsidRPr="007F2BFC">
              <w:rPr>
                <w:sz w:val="20"/>
              </w:rPr>
              <w:t xml:space="preserve"> рег. </w:t>
            </w:r>
            <w:r w:rsidR="0005217D" w:rsidRPr="007F2BFC">
              <w:rPr>
                <w:sz w:val="20"/>
              </w:rPr>
              <w:t>02-04-21/007/2013-022</w:t>
            </w: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7F2BFC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F2BFC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7F2BFC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Pr="00222CD0" w:rsidRDefault="004C79FC" w:rsidP="004C79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7F2BFC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F2BFC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Pr="00222CD0" w:rsidRDefault="004C79FC" w:rsidP="004C79FC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7F2BFC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F2BFC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8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7F2BFC" w:rsidRDefault="007C05B5" w:rsidP="00F546C9">
            <w:pPr>
              <w:pStyle w:val="ConsPlusNormal"/>
              <w:jc w:val="center"/>
              <w:rPr>
                <w:sz w:val="20"/>
              </w:rPr>
            </w:pPr>
            <w:r w:rsidRPr="007F2BFC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7F2B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7F2B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7F2BFC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7F2BFC" w:rsidRDefault="007C05B5" w:rsidP="00F546C9">
            <w:pPr>
              <w:pStyle w:val="ConsPlusNormal"/>
              <w:jc w:val="center"/>
              <w:rPr>
                <w:sz w:val="20"/>
              </w:rPr>
            </w:pPr>
            <w:r w:rsidRPr="007F2BFC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7F2BFC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7F2BFC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7F2BFC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F2BFC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7F2BFC" w:rsidRDefault="007C05B5" w:rsidP="00F546C9">
            <w:pPr>
              <w:pStyle w:val="ConsPlusNormal"/>
              <w:jc w:val="center"/>
              <w:rPr>
                <w:sz w:val="20"/>
              </w:rPr>
            </w:pPr>
            <w:r w:rsidRPr="007F2BFC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7F2B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7F2B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7F2BFC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F2BFC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7F2B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7F2B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7F2BFC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F2BFC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7F2BF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7F2BFC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F2BFC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Default="0083035B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Башкирское отделение№8598</w:t>
            </w:r>
          </w:p>
          <w:p w:rsidR="0083035B" w:rsidRPr="007F2BFC" w:rsidRDefault="0083035B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ПАО сбербанка 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аймак,пр.С.Юлаева,32</w:t>
            </w:r>
          </w:p>
        </w:tc>
        <w:tc>
          <w:tcPr>
            <w:tcW w:w="1596" w:type="dxa"/>
          </w:tcPr>
          <w:p w:rsidR="007A2A9B" w:rsidRPr="0083035B" w:rsidRDefault="0083035B" w:rsidP="0083035B">
            <w:pPr>
              <w:pStyle w:val="ConsPlusNormal"/>
              <w:jc w:val="center"/>
              <w:rPr>
                <w:sz w:val="20"/>
              </w:rPr>
            </w:pPr>
            <w:r w:rsidRPr="0083035B">
              <w:rPr>
                <w:sz w:val="20"/>
              </w:rPr>
              <w:t>расчетный</w:t>
            </w:r>
          </w:p>
        </w:tc>
        <w:tc>
          <w:tcPr>
            <w:tcW w:w="1441" w:type="dxa"/>
          </w:tcPr>
          <w:p w:rsidR="007A2A9B" w:rsidRPr="00222CD0" w:rsidRDefault="0083035B" w:rsidP="0083035B">
            <w:pPr>
              <w:pStyle w:val="ConsPlusNormal"/>
              <w:jc w:val="center"/>
            </w:pPr>
            <w:r>
              <w:t>20.05.2014</w:t>
            </w:r>
          </w:p>
        </w:tc>
        <w:tc>
          <w:tcPr>
            <w:tcW w:w="1442" w:type="dxa"/>
          </w:tcPr>
          <w:p w:rsidR="007A2A9B" w:rsidRPr="00222CD0" w:rsidRDefault="0083035B">
            <w:pPr>
              <w:pStyle w:val="ConsPlusNormal"/>
            </w:pPr>
            <w:r>
              <w:t>0,00</w:t>
            </w:r>
          </w:p>
        </w:tc>
        <w:tc>
          <w:tcPr>
            <w:tcW w:w="2268" w:type="dxa"/>
          </w:tcPr>
          <w:p w:rsidR="007A2A9B" w:rsidRPr="0083035B" w:rsidRDefault="0083035B">
            <w:pPr>
              <w:pStyle w:val="ConsPlusNormal"/>
              <w:rPr>
                <w:sz w:val="20"/>
              </w:rPr>
            </w:pPr>
            <w:r w:rsidRPr="0083035B">
              <w:rPr>
                <w:sz w:val="20"/>
              </w:rPr>
              <w:t>Не превышает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83035B" w:rsidRDefault="0083035B" w:rsidP="0083035B">
            <w:pPr>
              <w:pStyle w:val="ConsPlusNormal"/>
              <w:jc w:val="center"/>
              <w:rPr>
                <w:sz w:val="20"/>
              </w:rPr>
            </w:pPr>
            <w:r w:rsidRPr="0083035B">
              <w:rPr>
                <w:sz w:val="20"/>
              </w:rPr>
              <w:t xml:space="preserve">Банк </w:t>
            </w:r>
            <w:bookmarkStart w:id="10" w:name="_GoBack"/>
            <w:bookmarkEnd w:id="10"/>
            <w:r w:rsidRPr="0083035B">
              <w:rPr>
                <w:sz w:val="20"/>
              </w:rPr>
              <w:t>ПТБ</w:t>
            </w:r>
          </w:p>
        </w:tc>
        <w:tc>
          <w:tcPr>
            <w:tcW w:w="1596" w:type="dxa"/>
          </w:tcPr>
          <w:p w:rsidR="007A2A9B" w:rsidRPr="0083035B" w:rsidRDefault="0083035B" w:rsidP="0083035B">
            <w:pPr>
              <w:pStyle w:val="ConsPlusNormal"/>
              <w:jc w:val="center"/>
              <w:rPr>
                <w:sz w:val="20"/>
              </w:rPr>
            </w:pPr>
            <w:r w:rsidRPr="0083035B">
              <w:rPr>
                <w:sz w:val="20"/>
              </w:rPr>
              <w:t>депозитный</w:t>
            </w:r>
          </w:p>
        </w:tc>
        <w:tc>
          <w:tcPr>
            <w:tcW w:w="1441" w:type="dxa"/>
          </w:tcPr>
          <w:p w:rsidR="007A2A9B" w:rsidRPr="00222CD0" w:rsidRDefault="0083035B">
            <w:pPr>
              <w:pStyle w:val="ConsPlusNormal"/>
            </w:pPr>
            <w:r>
              <w:t>13.06.2015</w:t>
            </w:r>
          </w:p>
        </w:tc>
        <w:tc>
          <w:tcPr>
            <w:tcW w:w="1442" w:type="dxa"/>
          </w:tcPr>
          <w:p w:rsidR="007A2A9B" w:rsidRPr="00222CD0" w:rsidRDefault="0083035B">
            <w:pPr>
              <w:pStyle w:val="ConsPlusNormal"/>
            </w:pPr>
            <w:r>
              <w:t>0,00</w:t>
            </w:r>
          </w:p>
        </w:tc>
        <w:tc>
          <w:tcPr>
            <w:tcW w:w="2268" w:type="dxa"/>
          </w:tcPr>
          <w:p w:rsidR="007A2A9B" w:rsidRPr="0083035B" w:rsidRDefault="0083035B">
            <w:pPr>
              <w:pStyle w:val="ConsPlusNormal"/>
              <w:rPr>
                <w:sz w:val="20"/>
              </w:rPr>
            </w:pPr>
            <w:r w:rsidRPr="0083035B">
              <w:rPr>
                <w:sz w:val="20"/>
              </w:rPr>
              <w:t>Не превышает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1" w:name="P418"/>
      <w:bookmarkEnd w:id="11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2" w:name="P420"/>
      <w:bookmarkEnd w:id="12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3" w:name="P423"/>
      <w:bookmarkEnd w:id="1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0"/>
      <w:bookmarkEnd w:id="14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5" w:name="P432"/>
      <w:bookmarkEnd w:id="15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7F2BFC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F2BFC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6" w:name="P478"/>
      <w:bookmarkEnd w:id="16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7" w:name="P482"/>
      <w:bookmarkEnd w:id="17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8" w:name="P486"/>
      <w:bookmarkEnd w:id="18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9" w:name="P489"/>
      <w:bookmarkEnd w:id="19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7F2BFC" w:rsidRDefault="00F546C9">
            <w:pPr>
              <w:pStyle w:val="ConsPlusNormal"/>
              <w:rPr>
                <w:sz w:val="20"/>
              </w:rPr>
            </w:pPr>
            <w:r w:rsidRPr="007F2BFC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="007F2BFC">
        <w:t xml:space="preserve"> (руб.), ________</w:t>
      </w:r>
      <w:r w:rsidR="007F2BFC">
        <w:rPr>
          <w:u w:val="single"/>
        </w:rPr>
        <w:t xml:space="preserve">0,00 </w:t>
      </w:r>
      <w:proofErr w:type="spellStart"/>
      <w:r w:rsidR="007F2BFC">
        <w:rPr>
          <w:u w:val="single"/>
        </w:rPr>
        <w:t>руб</w:t>
      </w:r>
      <w:proofErr w:type="spellEnd"/>
      <w:r w:rsidR="007F2BFC">
        <w:rPr>
          <w:u w:val="single"/>
        </w:rPr>
        <w:t>______________________________________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0" w:name="P550"/>
      <w:bookmarkEnd w:id="20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1" w:name="P553"/>
      <w:bookmarkEnd w:id="21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7F2BFC" w:rsidRDefault="007F2BFC">
            <w:pPr>
              <w:pStyle w:val="ConsPlusNormal"/>
              <w:rPr>
                <w:sz w:val="20"/>
              </w:rPr>
            </w:pPr>
            <w:r w:rsidRPr="007F2BFC">
              <w:rPr>
                <w:sz w:val="20"/>
              </w:rPr>
              <w:t>Не имеется</w:t>
            </w:r>
          </w:p>
        </w:tc>
        <w:tc>
          <w:tcPr>
            <w:tcW w:w="193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8059E0" w:rsidRDefault="008059E0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26571F" w:rsidRDefault="002657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7F2BFC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7F2BFC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7F2BFC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7F2BFC" w:rsidRDefault="004C79FC">
            <w:pPr>
              <w:pStyle w:val="ConsPlusNormal"/>
              <w:rPr>
                <w:sz w:val="20"/>
              </w:rPr>
            </w:pPr>
            <w:r w:rsidRPr="007F2BFC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7F2BFC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F2BFC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7F2BFC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F2BFC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7F2BFC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F2BFC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7F2BFC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F2BFC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proofErr w:type="spellStart"/>
      <w:r w:rsidR="00E34114">
        <w:rPr>
          <w:u w:val="single"/>
        </w:rPr>
        <w:t>И.Р.Юлдашбаев</w:t>
      </w:r>
      <w:proofErr w:type="spellEnd"/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90402C">
        <w:rPr>
          <w:u w:val="single"/>
        </w:rPr>
        <w:t>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9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94" w:rsidRDefault="00880894" w:rsidP="00C278BF">
      <w:pPr>
        <w:spacing w:after="0" w:line="240" w:lineRule="auto"/>
      </w:pPr>
      <w:r>
        <w:separator/>
      </w:r>
    </w:p>
  </w:endnote>
  <w:endnote w:type="continuationSeparator" w:id="0">
    <w:p w:rsidR="00880894" w:rsidRDefault="00880894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94" w:rsidRDefault="00880894" w:rsidP="00C278BF">
      <w:pPr>
        <w:spacing w:after="0" w:line="240" w:lineRule="auto"/>
      </w:pPr>
      <w:r>
        <w:separator/>
      </w:r>
    </w:p>
  </w:footnote>
  <w:footnote w:type="continuationSeparator" w:id="0">
    <w:p w:rsidR="00880894" w:rsidRDefault="00880894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7F2BFC" w:rsidRDefault="007F2B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35B">
          <w:rPr>
            <w:noProof/>
          </w:rPr>
          <w:t>5</w:t>
        </w:r>
        <w:r>
          <w:fldChar w:fldCharType="end"/>
        </w:r>
      </w:p>
    </w:sdtContent>
  </w:sdt>
  <w:p w:rsidR="007F2BFC" w:rsidRDefault="007F2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5217D"/>
    <w:rsid w:val="000B593D"/>
    <w:rsid w:val="00102969"/>
    <w:rsid w:val="00122F8F"/>
    <w:rsid w:val="001B5396"/>
    <w:rsid w:val="001C0129"/>
    <w:rsid w:val="00222CD0"/>
    <w:rsid w:val="00223E50"/>
    <w:rsid w:val="00226914"/>
    <w:rsid w:val="0026571F"/>
    <w:rsid w:val="002A3CCE"/>
    <w:rsid w:val="002C3CB7"/>
    <w:rsid w:val="002F1D57"/>
    <w:rsid w:val="00303216"/>
    <w:rsid w:val="00317833"/>
    <w:rsid w:val="00322104"/>
    <w:rsid w:val="003256FE"/>
    <w:rsid w:val="0032630E"/>
    <w:rsid w:val="00332F29"/>
    <w:rsid w:val="0037691C"/>
    <w:rsid w:val="00393847"/>
    <w:rsid w:val="003B1853"/>
    <w:rsid w:val="003F60A8"/>
    <w:rsid w:val="00423F4C"/>
    <w:rsid w:val="00433493"/>
    <w:rsid w:val="0045189F"/>
    <w:rsid w:val="00480D10"/>
    <w:rsid w:val="004856E2"/>
    <w:rsid w:val="004C79FC"/>
    <w:rsid w:val="00511EA5"/>
    <w:rsid w:val="005354D1"/>
    <w:rsid w:val="00567591"/>
    <w:rsid w:val="005A14C3"/>
    <w:rsid w:val="00640B2D"/>
    <w:rsid w:val="00690078"/>
    <w:rsid w:val="006F7AB3"/>
    <w:rsid w:val="00747D3C"/>
    <w:rsid w:val="007562FE"/>
    <w:rsid w:val="00770D56"/>
    <w:rsid w:val="007A2A9B"/>
    <w:rsid w:val="007A429E"/>
    <w:rsid w:val="007A6C8D"/>
    <w:rsid w:val="007C05B5"/>
    <w:rsid w:val="007C3F36"/>
    <w:rsid w:val="007F142D"/>
    <w:rsid w:val="007F211B"/>
    <w:rsid w:val="007F2BFC"/>
    <w:rsid w:val="0080198B"/>
    <w:rsid w:val="00801A58"/>
    <w:rsid w:val="008021E5"/>
    <w:rsid w:val="008059E0"/>
    <w:rsid w:val="0083035B"/>
    <w:rsid w:val="00832D4C"/>
    <w:rsid w:val="00880894"/>
    <w:rsid w:val="0090402C"/>
    <w:rsid w:val="00967DEC"/>
    <w:rsid w:val="009A53CF"/>
    <w:rsid w:val="009B4C4D"/>
    <w:rsid w:val="009C0AA0"/>
    <w:rsid w:val="00A44BFD"/>
    <w:rsid w:val="00AC67BC"/>
    <w:rsid w:val="00AD2098"/>
    <w:rsid w:val="00B01383"/>
    <w:rsid w:val="00C278BF"/>
    <w:rsid w:val="00C712AA"/>
    <w:rsid w:val="00CD107B"/>
    <w:rsid w:val="00D01BCA"/>
    <w:rsid w:val="00D43609"/>
    <w:rsid w:val="00DA510A"/>
    <w:rsid w:val="00E07868"/>
    <w:rsid w:val="00E329F4"/>
    <w:rsid w:val="00E34114"/>
    <w:rsid w:val="00E66916"/>
    <w:rsid w:val="00E82697"/>
    <w:rsid w:val="00E911B0"/>
    <w:rsid w:val="00E967F0"/>
    <w:rsid w:val="00EB37D2"/>
    <w:rsid w:val="00F02FBF"/>
    <w:rsid w:val="00F13486"/>
    <w:rsid w:val="00F3767D"/>
    <w:rsid w:val="00F546C9"/>
    <w:rsid w:val="00F86C18"/>
    <w:rsid w:val="00F87A75"/>
    <w:rsid w:val="00F90311"/>
    <w:rsid w:val="00FD7EA0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FD44B5F5A7001971318F8836CFE1EF461E2B0CE6758A06E73f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18DCC7A3A9FD3AA3A5A9AAF0894E73CDD435C597201971318F8836CFE1EF461E2B0CE6758A06F73f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2294</Words>
  <Characters>13078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48</cp:revision>
  <dcterms:created xsi:type="dcterms:W3CDTF">2017-09-27T07:31:00Z</dcterms:created>
  <dcterms:modified xsi:type="dcterms:W3CDTF">2018-04-28T06:35:00Z</dcterms:modified>
</cp:coreProperties>
</file>