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50E" w:rsidRPr="00E7550E" w:rsidRDefault="00E7550E" w:rsidP="00E7550E">
      <w:pPr>
        <w:pStyle w:val="2"/>
        <w:shd w:val="clear" w:color="auto" w:fill="FFFFFF"/>
        <w:spacing w:before="0" w:beforeAutospacing="0" w:after="0" w:afterAutospacing="0" w:line="240" w:lineRule="exact"/>
        <w:ind w:firstLine="709"/>
        <w:jc w:val="both"/>
        <w:rPr>
          <w:bCs w:val="0"/>
          <w:sz w:val="24"/>
          <w:szCs w:val="24"/>
        </w:rPr>
      </w:pPr>
      <w:bookmarkStart w:id="0" w:name="_GoBack"/>
      <w:bookmarkEnd w:id="0"/>
      <w:r w:rsidRPr="00E7550E">
        <w:rPr>
          <w:bCs w:val="0"/>
          <w:sz w:val="24"/>
          <w:szCs w:val="24"/>
        </w:rPr>
        <w:t xml:space="preserve">Некоторые вопросы </w:t>
      </w:r>
      <w:proofErr w:type="spellStart"/>
      <w:r w:rsidRPr="00E7550E">
        <w:rPr>
          <w:bCs w:val="0"/>
          <w:sz w:val="24"/>
          <w:szCs w:val="24"/>
        </w:rPr>
        <w:t>правоприменения</w:t>
      </w:r>
      <w:proofErr w:type="spellEnd"/>
      <w:r w:rsidRPr="00E7550E">
        <w:rPr>
          <w:bCs w:val="0"/>
          <w:sz w:val="24"/>
          <w:szCs w:val="24"/>
        </w:rPr>
        <w:t xml:space="preserve"> законодательства о противодействии коррупции</w:t>
      </w:r>
    </w:p>
    <w:p w:rsidR="00E7550E" w:rsidRPr="00E7550E" w:rsidRDefault="00E7550E" w:rsidP="00E7550E">
      <w:pPr>
        <w:pStyle w:val="a4"/>
        <w:shd w:val="clear" w:color="auto" w:fill="FFFFFF"/>
        <w:spacing w:before="0" w:beforeAutospacing="0" w:after="0" w:afterAutospacing="0" w:line="240" w:lineRule="exact"/>
        <w:ind w:firstLine="709"/>
        <w:jc w:val="both"/>
        <w:rPr>
          <w:b/>
        </w:rPr>
      </w:pPr>
      <w:r w:rsidRPr="00E7550E">
        <w:rPr>
          <w:b/>
        </w:rPr>
        <w:t>Прокурор разъясняет</w:t>
      </w:r>
    </w:p>
    <w:p w:rsidR="00E7550E" w:rsidRPr="00E7550E" w:rsidRDefault="00E7550E" w:rsidP="00E7550E">
      <w:pPr>
        <w:pStyle w:val="a4"/>
        <w:shd w:val="clear" w:color="auto" w:fill="FFFFFF"/>
        <w:spacing w:before="0" w:beforeAutospacing="0" w:after="0" w:afterAutospacing="0" w:line="240" w:lineRule="exact"/>
        <w:ind w:firstLine="709"/>
        <w:jc w:val="both"/>
      </w:pPr>
      <w:r w:rsidRPr="00E7550E">
        <w:t>В соответствии с ч. 4 ст. 12 Федерального закона от 25.12.2008 № 273-ФЗ «О противодействии коррупции» работодатель при заключении трудового или гражданско-правового договора на выполнение работ (оказание услуг), с гражданином, замещавшим должности государственной или муниципальной службы,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(работодателю) государственного или муниципального служащего по последнему месту его службы в </w:t>
      </w:r>
      <w:hyperlink r:id="rId5" w:history="1">
        <w:r w:rsidRPr="00E7550E">
          <w:rPr>
            <w:rStyle w:val="a3"/>
            <w:color w:val="auto"/>
            <w:u w:val="none"/>
            <w:bdr w:val="none" w:sz="0" w:space="0" w:color="auto" w:frame="1"/>
          </w:rPr>
          <w:t>порядке</w:t>
        </w:r>
      </w:hyperlink>
      <w:r w:rsidRPr="00E7550E">
        <w:t>, устанавливаемом нормативными правовыми актами Российской Федерации.</w:t>
      </w:r>
    </w:p>
    <w:p w:rsidR="00E7550E" w:rsidRPr="00E7550E" w:rsidRDefault="00E7550E" w:rsidP="00E7550E">
      <w:pPr>
        <w:pStyle w:val="a4"/>
        <w:shd w:val="clear" w:color="auto" w:fill="FFFFFF"/>
        <w:spacing w:before="0" w:beforeAutospacing="0" w:after="0" w:afterAutospacing="0" w:line="240" w:lineRule="exact"/>
        <w:ind w:firstLine="709"/>
        <w:jc w:val="both"/>
      </w:pPr>
      <w:r w:rsidRPr="00E7550E">
        <w:t>За неисполнение указанной обязанности предусмотрена административная ответственность по статье 19.29 КоАП РФ в виде административного штрафа на граждан в размере от двух тысяч до четырех тысяч рублей; на </w:t>
      </w:r>
      <w:hyperlink r:id="rId6" w:history="1">
        <w:r w:rsidRPr="00E7550E">
          <w:rPr>
            <w:rStyle w:val="a3"/>
            <w:color w:val="auto"/>
            <w:u w:val="none"/>
            <w:bdr w:val="none" w:sz="0" w:space="0" w:color="auto" w:frame="1"/>
          </w:rPr>
          <w:t>должностных лиц</w:t>
        </w:r>
      </w:hyperlink>
      <w:r w:rsidRPr="00E7550E">
        <w:t> - от двадцати тысяч до пятидесяти тысяч рублей; на юридических лиц - от ста тысяч до пятисот тысяч рублей.</w:t>
      </w:r>
    </w:p>
    <w:p w:rsidR="00E7550E" w:rsidRPr="00E7550E" w:rsidRDefault="00B97ABF" w:rsidP="00E7550E">
      <w:pPr>
        <w:pStyle w:val="a4"/>
        <w:shd w:val="clear" w:color="auto" w:fill="FFFFFF"/>
        <w:spacing w:before="0" w:beforeAutospacing="0" w:after="0" w:afterAutospacing="0" w:line="240" w:lineRule="exact"/>
        <w:ind w:firstLine="709"/>
        <w:jc w:val="both"/>
      </w:pPr>
      <w:hyperlink r:id="rId7" w:history="1">
        <w:r w:rsidR="00E7550E" w:rsidRPr="00E7550E">
          <w:rPr>
            <w:rStyle w:val="a3"/>
            <w:color w:val="auto"/>
            <w:u w:val="none"/>
            <w:bdr w:val="none" w:sz="0" w:space="0" w:color="auto" w:frame="1"/>
          </w:rPr>
          <w:t>Постановление</w:t>
        </w:r>
      </w:hyperlink>
      <w:r w:rsidR="00E7550E" w:rsidRPr="00E7550E">
        <w:t xml:space="preserve"> Пленума Верховного Суда РФ от 28.11.2017 № 46 «О некоторых вопросах, возникающих при рассмотрении судьями дел о привлечении к административной ответственности по статье 19.29 Кодекса Российской Федерации об административных правонарушениях» разъяснены вопросы </w:t>
      </w:r>
      <w:proofErr w:type="spellStart"/>
      <w:r w:rsidR="00E7550E" w:rsidRPr="00E7550E">
        <w:t>правоприменения</w:t>
      </w:r>
      <w:proofErr w:type="spellEnd"/>
      <w:r w:rsidR="00E7550E" w:rsidRPr="00E7550E">
        <w:t>.</w:t>
      </w:r>
    </w:p>
    <w:p w:rsidR="00E7550E" w:rsidRPr="00E7550E" w:rsidRDefault="00E7550E" w:rsidP="00E7550E">
      <w:pPr>
        <w:pStyle w:val="a4"/>
        <w:shd w:val="clear" w:color="auto" w:fill="FFFFFF"/>
        <w:spacing w:before="0" w:beforeAutospacing="0" w:after="0" w:afterAutospacing="0" w:line="240" w:lineRule="exact"/>
        <w:ind w:firstLine="709"/>
        <w:jc w:val="both"/>
      </w:pPr>
      <w:r w:rsidRPr="00E7550E">
        <w:t>В частности, сформулирована объективная сторона правонарушения, которая выражается в неисполнении работодателем при привлечении к трудовой деятельности на условиях трудового или гражданско-правового договора на выполнение работ (оказание услуг) в течение месяца стоимостью более 100 тысяч рублей гражданина, замещавшего должности государственной (муниципальной) службы, перечень которых установлен нормативными правовыми актами РФ, обязанности сообщать в десятидневный срок о заключении такого договора работодателю госслужащего по последнему месту его службы в порядке, устанавливаемом нормативными правовыми актами РФ, в течение 2-х лет после его увольнения с госслужбы.</w:t>
      </w:r>
    </w:p>
    <w:p w:rsidR="00E7550E" w:rsidRPr="00E7550E" w:rsidRDefault="00E7550E" w:rsidP="00E7550E">
      <w:pPr>
        <w:pStyle w:val="a4"/>
        <w:shd w:val="clear" w:color="auto" w:fill="FFFFFF"/>
        <w:spacing w:before="0" w:beforeAutospacing="0" w:after="0" w:afterAutospacing="0" w:line="240" w:lineRule="exact"/>
        <w:ind w:firstLine="709"/>
        <w:jc w:val="both"/>
      </w:pPr>
      <w:r w:rsidRPr="00E7550E">
        <w:t>При этом не является нарушением требований ч. 4 ст. 12 Федерального закона «О противодействии коррупции» несообщение работодателем представителю нанимателя (работодателя) бывшего госслужащего в случае перевода последнего на другую должность или на другую работу в пределах одной организации, а также при заключении с ним трудового договора о выполнении в свободное от основной работы время другой регулярной оплачиваемой работы у того же работодателя (внутреннее совместительство).</w:t>
      </w:r>
    </w:p>
    <w:p w:rsidR="00E7550E" w:rsidRPr="00E7550E" w:rsidRDefault="00E7550E" w:rsidP="00E7550E">
      <w:pPr>
        <w:pStyle w:val="a4"/>
        <w:shd w:val="clear" w:color="auto" w:fill="FFFFFF"/>
        <w:spacing w:before="0" w:beforeAutospacing="0" w:after="0" w:afterAutospacing="0" w:line="240" w:lineRule="exact"/>
        <w:ind w:firstLine="709"/>
        <w:jc w:val="both"/>
      </w:pPr>
      <w:r w:rsidRPr="00E7550E">
        <w:t>При уклонении работодателя от оформления с бывшим государственным (муниципальным) служащим трудового договора или его ненадлежащем оформлении виновное лицо может быть привлечено к административной ответственности, предусмотренной частями 4 или 5 статьи 5.27 КоАП РФ.</w:t>
      </w:r>
    </w:p>
    <w:p w:rsidR="00E7550E" w:rsidRPr="00E7550E" w:rsidRDefault="00E7550E" w:rsidP="00E7550E">
      <w:pPr>
        <w:spacing w:after="0" w:line="240" w:lineRule="exact"/>
        <w:ind w:firstLine="709"/>
        <w:rPr>
          <w:rFonts w:ascii="Times New Roman" w:hAnsi="Times New Roman" w:cs="Times New Roman"/>
          <w:sz w:val="24"/>
          <w:szCs w:val="24"/>
        </w:rPr>
      </w:pPr>
    </w:p>
    <w:p w:rsidR="00E379CA" w:rsidRDefault="00E7550E" w:rsidP="00E7550E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прокурора Баймакского района</w:t>
      </w:r>
    </w:p>
    <w:p w:rsidR="00E7550E" w:rsidRPr="00E7550E" w:rsidRDefault="002F2EC9" w:rsidP="00E7550E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младший советник юстиции</w:t>
      </w:r>
      <w:r w:rsidR="00E7550E">
        <w:rPr>
          <w:rFonts w:ascii="Times New Roman" w:hAnsi="Times New Roman" w:cs="Times New Roman"/>
          <w:sz w:val="24"/>
          <w:szCs w:val="24"/>
        </w:rPr>
        <w:t xml:space="preserve"> Игорь Александрович </w:t>
      </w:r>
      <w:proofErr w:type="spellStart"/>
      <w:r w:rsidR="00E7550E">
        <w:rPr>
          <w:rFonts w:ascii="Times New Roman" w:hAnsi="Times New Roman" w:cs="Times New Roman"/>
          <w:sz w:val="24"/>
          <w:szCs w:val="24"/>
        </w:rPr>
        <w:t>Муртаев</w:t>
      </w:r>
      <w:proofErr w:type="spellEnd"/>
    </w:p>
    <w:sectPr w:rsidR="00E7550E" w:rsidRPr="00E7550E" w:rsidSect="00E7550E">
      <w:type w:val="continuous"/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5EC"/>
    <w:rsid w:val="002F2EC9"/>
    <w:rsid w:val="005C3E29"/>
    <w:rsid w:val="008A15EC"/>
    <w:rsid w:val="00B97ABF"/>
    <w:rsid w:val="00E379CA"/>
    <w:rsid w:val="00E75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50E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E755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7550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E7550E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E75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50E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E755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7550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E7550E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E75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EA3F318A23985DEACA1343E6EAB891B96FCBFDBF8B37CD91B190521A36M2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F82EE6648036C41929857F0323F99852B74D94942DFBAFF6B13E3B6D67DCDDF755B3DC953602155y9J7M" TargetMode="External"/><Relationship Id="rId5" Type="http://schemas.openxmlformats.org/officeDocument/2006/relationships/hyperlink" Target="consultantplus://offline/ref=B2C758F4E5A2C020B35127F75C57E17BA2CA9B8CE85DB3120A55D61A1D8693418761015462609C3Ed9H0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</dc:creator>
  <cp:lastModifiedBy>Tatlibay</cp:lastModifiedBy>
  <cp:revision>2</cp:revision>
  <dcterms:created xsi:type="dcterms:W3CDTF">2019-02-18T07:36:00Z</dcterms:created>
  <dcterms:modified xsi:type="dcterms:W3CDTF">2019-02-18T07:36:00Z</dcterms:modified>
</cp:coreProperties>
</file>