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6" w:rsidRDefault="00237436" w:rsidP="00237436">
      <w:pPr>
        <w:spacing w:line="240" w:lineRule="exact"/>
        <w:ind w:left="4820"/>
      </w:pPr>
      <w:bookmarkStart w:id="0" w:name="_GoBack"/>
      <w:bookmarkEnd w:id="0"/>
    </w:p>
    <w:p w:rsidR="00237436" w:rsidRPr="00237436" w:rsidRDefault="00237436" w:rsidP="00237436">
      <w:pPr>
        <w:spacing w:line="240" w:lineRule="exact"/>
        <w:ind w:left="4820"/>
      </w:pPr>
      <w:r w:rsidRPr="00237436">
        <w:t>Главам администраций сельских поселений муниципального района Баймакский района Республики Башкортостан</w:t>
      </w:r>
    </w:p>
    <w:p w:rsidR="00237436" w:rsidRPr="00237436" w:rsidRDefault="00237436" w:rsidP="00237436">
      <w:pPr>
        <w:spacing w:line="240" w:lineRule="exact"/>
        <w:ind w:left="4820"/>
      </w:pPr>
    </w:p>
    <w:p w:rsidR="00875ED8" w:rsidRDefault="00875ED8" w:rsidP="00875ED8">
      <w:pPr>
        <w:spacing w:line="240" w:lineRule="exact"/>
        <w:ind w:left="4820"/>
      </w:pPr>
    </w:p>
    <w:p w:rsidR="00875ED8" w:rsidRDefault="00875ED8" w:rsidP="00237436">
      <w:pPr>
        <w:spacing w:line="240" w:lineRule="exact"/>
        <w:ind w:left="4820"/>
        <w:jc w:val="left"/>
      </w:pPr>
    </w:p>
    <w:p w:rsidR="00740873" w:rsidRDefault="00740873" w:rsidP="00237436">
      <w:pPr>
        <w:spacing w:line="240" w:lineRule="exact"/>
        <w:jc w:val="left"/>
      </w:pPr>
    </w:p>
    <w:p w:rsidR="00740873" w:rsidRDefault="00740873" w:rsidP="00237436">
      <w:pPr>
        <w:spacing w:line="240" w:lineRule="exact"/>
        <w:jc w:val="left"/>
      </w:pPr>
    </w:p>
    <w:p w:rsidR="00740873" w:rsidRDefault="00740873" w:rsidP="00237436">
      <w:pPr>
        <w:spacing w:line="240" w:lineRule="exact"/>
        <w:jc w:val="left"/>
      </w:pPr>
    </w:p>
    <w:p w:rsidR="00740873" w:rsidRDefault="00740873" w:rsidP="00237436">
      <w:pPr>
        <w:spacing w:line="240" w:lineRule="exact"/>
        <w:jc w:val="left"/>
      </w:pPr>
    </w:p>
    <w:p w:rsidR="00B20907" w:rsidRDefault="00B20907" w:rsidP="00237436">
      <w:pPr>
        <w:spacing w:line="240" w:lineRule="exact"/>
        <w:jc w:val="left"/>
      </w:pPr>
    </w:p>
    <w:p w:rsidR="00740873" w:rsidRDefault="00740873" w:rsidP="00237436">
      <w:pPr>
        <w:spacing w:line="240" w:lineRule="exact"/>
        <w:jc w:val="left"/>
      </w:pPr>
    </w:p>
    <w:p w:rsidR="00740873" w:rsidRDefault="00740873" w:rsidP="00237436">
      <w:pPr>
        <w:spacing w:line="240" w:lineRule="exact"/>
        <w:jc w:val="left"/>
      </w:pPr>
    </w:p>
    <w:p w:rsidR="00740873" w:rsidRDefault="00740873" w:rsidP="00237436">
      <w:pPr>
        <w:spacing w:line="240" w:lineRule="exact"/>
        <w:jc w:val="left"/>
      </w:pPr>
    </w:p>
    <w:p w:rsidR="00875ED8" w:rsidRDefault="00875ED8" w:rsidP="00237436">
      <w:pPr>
        <w:spacing w:line="240" w:lineRule="exact"/>
        <w:jc w:val="left"/>
      </w:pPr>
      <w:r>
        <w:t>ИНФОРМАЦИЯ</w:t>
      </w:r>
    </w:p>
    <w:p w:rsidR="00875ED8" w:rsidRDefault="00875ED8" w:rsidP="00237436">
      <w:pPr>
        <w:spacing w:line="240" w:lineRule="exact"/>
        <w:jc w:val="left"/>
      </w:pPr>
      <w:r>
        <w:t>для размещения</w:t>
      </w:r>
      <w:r w:rsidR="00AD453A">
        <w:t xml:space="preserve"> на официальных сайтах</w:t>
      </w:r>
    </w:p>
    <w:p w:rsidR="00B20907" w:rsidRDefault="00B20907" w:rsidP="00237436">
      <w:pPr>
        <w:spacing w:line="240" w:lineRule="exact"/>
        <w:jc w:val="left"/>
      </w:pP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Прокуратура разъясняет, что ф</w:t>
      </w:r>
      <w:r w:rsidRPr="00B20907">
        <w:rPr>
          <w:color w:val="000000" w:themeColor="text1"/>
          <w:szCs w:val="28"/>
          <w:shd w:val="clear" w:color="auto" w:fill="FFFFFF"/>
        </w:rPr>
        <w:t>едеральным законом от 26.05.2021 года №153-ФЗ внесены изменения в отдельные законодательные акты Российской Федерации, касающиеся порядка назначения пенсий и социальных доплат к ним.</w:t>
      </w: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 w:rsidRPr="00B20907">
        <w:rPr>
          <w:color w:val="000000" w:themeColor="text1"/>
          <w:szCs w:val="28"/>
          <w:shd w:val="clear" w:color="auto" w:fill="FFFFFF"/>
        </w:rPr>
        <w:t xml:space="preserve">Так, с 01.01.2022 года в России появится новое основание для более раннего выхода на пенсию. Безработные </w:t>
      </w:r>
      <w:proofErr w:type="spellStart"/>
      <w:r w:rsidRPr="00B20907">
        <w:rPr>
          <w:color w:val="000000" w:themeColor="text1"/>
          <w:szCs w:val="28"/>
          <w:shd w:val="clear" w:color="auto" w:fill="FFFFFF"/>
        </w:rPr>
        <w:t>предпенсионеры</w:t>
      </w:r>
      <w:proofErr w:type="spellEnd"/>
      <w:r w:rsidRPr="00B20907">
        <w:rPr>
          <w:color w:val="000000" w:themeColor="text1"/>
          <w:szCs w:val="28"/>
          <w:shd w:val="clear" w:color="auto" w:fill="FFFFFF"/>
        </w:rPr>
        <w:t xml:space="preserve">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 Указанным правом смогут воспользоваться граждане при наличии следующих условий:</w:t>
      </w: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 w:rsidRPr="00B20907">
        <w:rPr>
          <w:color w:val="000000" w:themeColor="text1"/>
          <w:szCs w:val="28"/>
          <w:shd w:val="clear" w:color="auto" w:fill="FFFFFF"/>
        </w:rPr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 w:rsidRPr="00B20907">
        <w:rPr>
          <w:color w:val="000000" w:themeColor="text1"/>
          <w:szCs w:val="28"/>
          <w:shd w:val="clear" w:color="auto" w:fill="FFFFFF"/>
        </w:rPr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 w:rsidRPr="00B20907">
        <w:rPr>
          <w:color w:val="000000" w:themeColor="text1"/>
          <w:szCs w:val="28"/>
          <w:shd w:val="clear" w:color="auto" w:fill="FFFFFF"/>
        </w:rPr>
        <w:t>Кроме этого, с 01.01.2022 указанным законом упрощен порядок назначения пенсий по инвалидности, сельских и страховых пенсий в целом.</w:t>
      </w: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 w:rsidRPr="00B20907">
        <w:rPr>
          <w:color w:val="000000" w:themeColor="text1"/>
          <w:szCs w:val="28"/>
          <w:shd w:val="clear" w:color="auto" w:fill="FFFFFF"/>
        </w:rPr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B20907" w:rsidRPr="00B20907" w:rsidRDefault="00B20907" w:rsidP="00B20907">
      <w:pPr>
        <w:shd w:val="clear" w:color="auto" w:fill="FFFFFF"/>
        <w:tabs>
          <w:tab w:val="clear" w:pos="709"/>
        </w:tabs>
        <w:ind w:firstLine="709"/>
        <w:rPr>
          <w:rFonts w:ascii="Roboto" w:hAnsi="Roboto"/>
          <w:color w:val="000000" w:themeColor="text1"/>
          <w:szCs w:val="28"/>
        </w:rPr>
      </w:pPr>
      <w:r w:rsidRPr="00B20907">
        <w:rPr>
          <w:color w:val="000000" w:themeColor="text1"/>
          <w:szCs w:val="28"/>
          <w:shd w:val="clear" w:color="auto" w:fill="FFFFFF"/>
        </w:rPr>
        <w:t>Кроме того, на Пенсионный фонд будут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:rsidR="00B20907" w:rsidRDefault="00B20907" w:rsidP="00237436">
      <w:pPr>
        <w:spacing w:line="240" w:lineRule="exact"/>
        <w:jc w:val="left"/>
      </w:pPr>
    </w:p>
    <w:p w:rsidR="00740873" w:rsidRDefault="00B20907" w:rsidP="00740873">
      <w:pPr>
        <w:spacing w:line="240" w:lineRule="exact"/>
      </w:pPr>
      <w:r w:rsidRPr="00B20907">
        <w:rPr>
          <w:color w:val="000000"/>
          <w:szCs w:val="28"/>
          <w:shd w:val="clear" w:color="auto" w:fill="FFFFFF"/>
        </w:rPr>
        <w:object w:dxaOrig="9921" w:dyaOrig="1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1pt" o:ole="">
            <v:imagedata r:id="rId5" o:title=""/>
          </v:shape>
          <o:OLEObject Type="Embed" ProgID="Word.Document.12" ShapeID="_x0000_i1025" DrawAspect="Content" ObjectID="_1702217097" r:id="rId6">
            <o:FieldCodes>\s</o:FieldCodes>
          </o:OLEObject>
        </w:object>
      </w:r>
    </w:p>
    <w:p w:rsidR="00237436" w:rsidRDefault="00C75D6F" w:rsidP="004369F8">
      <w:pPr>
        <w:spacing w:line="240" w:lineRule="exact"/>
      </w:pPr>
      <w:r>
        <w:t xml:space="preserve">Помощник прокурора </w:t>
      </w:r>
    </w:p>
    <w:p w:rsidR="00C75D6F" w:rsidRDefault="00C75D6F" w:rsidP="004369F8">
      <w:pPr>
        <w:spacing w:line="240" w:lineRule="exact"/>
      </w:pPr>
    </w:p>
    <w:p w:rsidR="00C75D6F" w:rsidRPr="00926D8B" w:rsidRDefault="00C75D6F" w:rsidP="004369F8">
      <w:pPr>
        <w:spacing w:line="240" w:lineRule="exact"/>
        <w:rPr>
          <w:sz w:val="20"/>
          <w:szCs w:val="20"/>
        </w:rPr>
      </w:pPr>
      <w:r>
        <w:t xml:space="preserve">юрист   3 класса                                                                                      Л.И. </w:t>
      </w:r>
      <w:proofErr w:type="spellStart"/>
      <w:r>
        <w:t>Нуруллина</w:t>
      </w:r>
      <w:proofErr w:type="spellEnd"/>
    </w:p>
    <w:sectPr w:rsidR="00C75D6F" w:rsidRPr="00926D8B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3AB9"/>
    <w:rsid w:val="000E5008"/>
    <w:rsid w:val="00146D97"/>
    <w:rsid w:val="00163A89"/>
    <w:rsid w:val="001717C3"/>
    <w:rsid w:val="00172123"/>
    <w:rsid w:val="001750F1"/>
    <w:rsid w:val="00192F36"/>
    <w:rsid w:val="001B3F06"/>
    <w:rsid w:val="001D2912"/>
    <w:rsid w:val="001F15BD"/>
    <w:rsid w:val="001F1ED4"/>
    <w:rsid w:val="00216FE7"/>
    <w:rsid w:val="00231F06"/>
    <w:rsid w:val="002347CE"/>
    <w:rsid w:val="00237436"/>
    <w:rsid w:val="00240C0C"/>
    <w:rsid w:val="0024223C"/>
    <w:rsid w:val="002437F8"/>
    <w:rsid w:val="00244F87"/>
    <w:rsid w:val="002450DB"/>
    <w:rsid w:val="00263887"/>
    <w:rsid w:val="00276467"/>
    <w:rsid w:val="002C0572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40873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AF7AC1"/>
    <w:rsid w:val="00B13513"/>
    <w:rsid w:val="00B20907"/>
    <w:rsid w:val="00B21B7C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4C54"/>
    <w:rsid w:val="00C25E65"/>
    <w:rsid w:val="00C25F2F"/>
    <w:rsid w:val="00C47069"/>
    <w:rsid w:val="00C5088E"/>
    <w:rsid w:val="00C6091B"/>
    <w:rsid w:val="00C64C60"/>
    <w:rsid w:val="00C75D6F"/>
    <w:rsid w:val="00C94C1B"/>
    <w:rsid w:val="00C96D9E"/>
    <w:rsid w:val="00CA11AF"/>
    <w:rsid w:val="00CA5697"/>
    <w:rsid w:val="00CB3715"/>
    <w:rsid w:val="00CB3BD0"/>
    <w:rsid w:val="00CB43FF"/>
    <w:rsid w:val="00CF3C62"/>
    <w:rsid w:val="00CF4A19"/>
    <w:rsid w:val="00D02584"/>
    <w:rsid w:val="00D50732"/>
    <w:rsid w:val="00D53B00"/>
    <w:rsid w:val="00D625F0"/>
    <w:rsid w:val="00D62DAE"/>
    <w:rsid w:val="00D70539"/>
    <w:rsid w:val="00DA2A92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459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 Windows</cp:lastModifiedBy>
  <cp:revision>2</cp:revision>
  <cp:lastPrinted>2020-07-01T11:07:00Z</cp:lastPrinted>
  <dcterms:created xsi:type="dcterms:W3CDTF">2021-12-28T12:19:00Z</dcterms:created>
  <dcterms:modified xsi:type="dcterms:W3CDTF">2021-12-28T12:19:00Z</dcterms:modified>
</cp:coreProperties>
</file>